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1D" w:rsidRDefault="0036701D" w:rsidP="0036701D">
      <w:pPr>
        <w:pStyle w:val="Style4"/>
        <w:widowControl/>
        <w:spacing w:line="298" w:lineRule="exact"/>
        <w:ind w:firstLine="708"/>
        <w:jc w:val="both"/>
        <w:rPr>
          <w:rStyle w:val="FontStyle11"/>
        </w:rPr>
      </w:pPr>
    </w:p>
    <w:p w:rsidR="0036701D" w:rsidRPr="0036701D" w:rsidRDefault="0036701D" w:rsidP="0036701D">
      <w:pPr>
        <w:jc w:val="both"/>
      </w:pPr>
      <w:r>
        <w:t xml:space="preserve">Решение Совета Калевальского муниципального района </w:t>
      </w:r>
      <w:bookmarkStart w:id="0" w:name="_GoBack"/>
      <w:bookmarkEnd w:id="0"/>
      <w:r w:rsidRPr="0036701D">
        <w:t xml:space="preserve">от  </w:t>
      </w:r>
      <w:r w:rsidRPr="0036701D">
        <w:rPr>
          <w:u w:val="single"/>
        </w:rPr>
        <w:t xml:space="preserve">23.04.2015 г.   № </w:t>
      </w:r>
      <w:r w:rsidRPr="0036701D">
        <w:rPr>
          <w:u w:val="single"/>
          <w:lang w:val="en-US"/>
        </w:rPr>
        <w:t>XVIII</w:t>
      </w:r>
      <w:r w:rsidRPr="0036701D">
        <w:rPr>
          <w:u w:val="single"/>
        </w:rPr>
        <w:t>-</w:t>
      </w:r>
      <w:r w:rsidRPr="0036701D">
        <w:rPr>
          <w:u w:val="single"/>
          <w:lang w:val="en-US"/>
        </w:rPr>
        <w:t>III</w:t>
      </w:r>
      <w:r w:rsidRPr="0036701D">
        <w:rPr>
          <w:u w:val="single"/>
        </w:rPr>
        <w:t>-176</w:t>
      </w:r>
    </w:p>
    <w:p w:rsidR="0036701D" w:rsidRDefault="0036701D" w:rsidP="0036701D">
      <w:pPr>
        <w:pStyle w:val="Style4"/>
        <w:widowControl/>
        <w:spacing w:line="298" w:lineRule="exact"/>
        <w:ind w:firstLine="708"/>
        <w:jc w:val="both"/>
        <w:rPr>
          <w:rStyle w:val="FontStyle11"/>
        </w:rPr>
      </w:pPr>
    </w:p>
    <w:p w:rsidR="0036701D" w:rsidRDefault="0036701D" w:rsidP="0036701D">
      <w:pPr>
        <w:pStyle w:val="Style4"/>
        <w:widowControl/>
        <w:spacing w:line="298" w:lineRule="exact"/>
        <w:ind w:firstLine="708"/>
        <w:jc w:val="both"/>
        <w:rPr>
          <w:rStyle w:val="FontStyle11"/>
        </w:rPr>
      </w:pPr>
    </w:p>
    <w:p w:rsidR="0036701D" w:rsidRDefault="0036701D" w:rsidP="0036701D">
      <w:pPr>
        <w:pStyle w:val="Style4"/>
        <w:widowControl/>
        <w:spacing w:line="298" w:lineRule="exact"/>
        <w:ind w:firstLine="708"/>
        <w:jc w:val="both"/>
        <w:rPr>
          <w:rStyle w:val="FontStyle11"/>
        </w:rPr>
      </w:pPr>
      <w:r>
        <w:rPr>
          <w:rStyle w:val="FontStyle11"/>
        </w:rPr>
        <w:t xml:space="preserve">Статья 41.1. </w:t>
      </w:r>
      <w:proofErr w:type="spellStart"/>
      <w:r>
        <w:rPr>
          <w:rStyle w:val="FontStyle11"/>
        </w:rPr>
        <w:t>Контрольно</w:t>
      </w:r>
      <w:proofErr w:type="spellEnd"/>
      <w:r>
        <w:rPr>
          <w:rStyle w:val="FontStyle11"/>
        </w:rPr>
        <w:t xml:space="preserve"> - счетный орган Калевальского </w:t>
      </w:r>
      <w:proofErr w:type="gramStart"/>
      <w:r>
        <w:rPr>
          <w:rStyle w:val="FontStyle11"/>
        </w:rPr>
        <w:t>му</w:t>
      </w:r>
      <w:r>
        <w:rPr>
          <w:rStyle w:val="FontStyle11"/>
        </w:rPr>
        <w:softHyphen/>
        <w:t>ниципального</w:t>
      </w:r>
      <w:proofErr w:type="gramEnd"/>
      <w:r>
        <w:rPr>
          <w:rStyle w:val="FontStyle11"/>
        </w:rPr>
        <w:t xml:space="preserve"> района</w:t>
      </w:r>
    </w:p>
    <w:p w:rsidR="0036701D" w:rsidRDefault="0036701D" w:rsidP="0036701D">
      <w:pPr>
        <w:pStyle w:val="Style2"/>
        <w:widowControl/>
        <w:tabs>
          <w:tab w:val="left" w:pos="993"/>
        </w:tabs>
        <w:spacing w:line="240" w:lineRule="auto"/>
        <w:rPr>
          <w:rStyle w:val="FontStyle13"/>
        </w:rPr>
      </w:pPr>
      <w:r>
        <w:rPr>
          <w:rStyle w:val="FontStyle13"/>
        </w:rPr>
        <w:t xml:space="preserve">1. Контрольно-счетный орган Калевальского </w:t>
      </w:r>
      <w:proofErr w:type="gramStart"/>
      <w:r>
        <w:rPr>
          <w:rStyle w:val="FontStyle13"/>
        </w:rPr>
        <w:t>муниципального</w:t>
      </w:r>
      <w:proofErr w:type="gramEnd"/>
      <w:r>
        <w:rPr>
          <w:rStyle w:val="FontStyle13"/>
        </w:rPr>
        <w:t xml:space="preserve"> райо</w:t>
      </w:r>
      <w:r>
        <w:rPr>
          <w:rStyle w:val="FontStyle13"/>
        </w:rPr>
        <w:softHyphen/>
        <w:t>на (далее - Контрольно-счетный орган) является постоянно действующим органом внешнего муниципального финансового контроля.</w:t>
      </w:r>
    </w:p>
    <w:p w:rsidR="0036701D" w:rsidRDefault="0036701D" w:rsidP="0036701D">
      <w:pPr>
        <w:pStyle w:val="Style1"/>
        <w:widowControl/>
        <w:numPr>
          <w:ilvl w:val="0"/>
          <w:numId w:val="1"/>
        </w:numPr>
        <w:tabs>
          <w:tab w:val="left" w:pos="993"/>
        </w:tabs>
        <w:spacing w:line="240" w:lineRule="auto"/>
        <w:rPr>
          <w:rStyle w:val="FontStyle13"/>
        </w:rPr>
      </w:pPr>
      <w:r>
        <w:rPr>
          <w:rStyle w:val="FontStyle13"/>
        </w:rPr>
        <w:t xml:space="preserve">Контрольно-счетный орган </w:t>
      </w:r>
      <w:proofErr w:type="gramStart"/>
      <w:r>
        <w:rPr>
          <w:rStyle w:val="FontStyle13"/>
        </w:rPr>
        <w:t>образуется Советом и подотчетен</w:t>
      </w:r>
      <w:proofErr w:type="gramEnd"/>
      <w:r>
        <w:rPr>
          <w:rStyle w:val="FontStyle13"/>
        </w:rPr>
        <w:t xml:space="preserve"> ему.</w:t>
      </w:r>
    </w:p>
    <w:p w:rsidR="0036701D" w:rsidRDefault="0036701D" w:rsidP="0036701D">
      <w:pPr>
        <w:pStyle w:val="Style3"/>
        <w:widowControl/>
        <w:spacing w:line="240" w:lineRule="auto"/>
        <w:ind w:right="5" w:firstLine="426"/>
        <w:rPr>
          <w:rStyle w:val="FontStyle13"/>
        </w:rPr>
      </w:pPr>
      <w:r>
        <w:rPr>
          <w:rStyle w:val="FontStyle13"/>
        </w:rPr>
        <w:t xml:space="preserve">    3. Контрольно-счетный орган обладает правами юридического лица, имеет гербовую печать и бланки со своим наименованием и изображением герба Республики Карелия.</w:t>
      </w:r>
    </w:p>
    <w:p w:rsidR="0036701D" w:rsidRDefault="0036701D" w:rsidP="0036701D">
      <w:pPr>
        <w:pStyle w:val="Style2"/>
        <w:widowControl/>
        <w:tabs>
          <w:tab w:val="left" w:pos="993"/>
        </w:tabs>
        <w:spacing w:line="240" w:lineRule="auto"/>
        <w:rPr>
          <w:rStyle w:val="FontStyle13"/>
        </w:rPr>
      </w:pPr>
      <w:r>
        <w:rPr>
          <w:rStyle w:val="FontStyle13"/>
        </w:rPr>
        <w:t xml:space="preserve">4. Контрольно-счетный орган </w:t>
      </w:r>
      <w:proofErr w:type="gramStart"/>
      <w:r>
        <w:rPr>
          <w:rStyle w:val="FontStyle13"/>
        </w:rPr>
        <w:t>обладает организационной и функциональной неза</w:t>
      </w:r>
      <w:r>
        <w:rPr>
          <w:rStyle w:val="FontStyle13"/>
        </w:rPr>
        <w:softHyphen/>
        <w:t>висимостью и осуществляет</w:t>
      </w:r>
      <w:proofErr w:type="gramEnd"/>
      <w:r>
        <w:rPr>
          <w:rStyle w:val="FontStyle13"/>
        </w:rPr>
        <w:t xml:space="preserve"> свою деятельность самостоятельно.</w:t>
      </w:r>
    </w:p>
    <w:p w:rsidR="0036701D" w:rsidRDefault="0036701D" w:rsidP="0036701D">
      <w:pPr>
        <w:pStyle w:val="Style2"/>
        <w:widowControl/>
        <w:tabs>
          <w:tab w:val="left" w:pos="993"/>
        </w:tabs>
        <w:spacing w:line="240" w:lineRule="auto"/>
        <w:rPr>
          <w:rStyle w:val="FontStyle13"/>
        </w:rPr>
      </w:pPr>
      <w:r>
        <w:rPr>
          <w:rStyle w:val="FontStyle13"/>
        </w:rPr>
        <w:t>5. Деятельность контрольно-счетного органа не может быть приостановлена, в том числе в связи с досрочным прекращением полномочий Совета.</w:t>
      </w:r>
    </w:p>
    <w:p w:rsidR="0036701D" w:rsidRDefault="0036701D" w:rsidP="0036701D">
      <w:pPr>
        <w:pStyle w:val="Style1"/>
        <w:widowControl/>
        <w:numPr>
          <w:ilvl w:val="0"/>
          <w:numId w:val="2"/>
        </w:numPr>
        <w:tabs>
          <w:tab w:val="left" w:pos="993"/>
        </w:tabs>
        <w:spacing w:line="240" w:lineRule="auto"/>
        <w:rPr>
          <w:rStyle w:val="FontStyle13"/>
        </w:rPr>
      </w:pPr>
      <w:r>
        <w:rPr>
          <w:rStyle w:val="FontStyle13"/>
        </w:rPr>
        <w:t>Контрольно-счетный орган осуществляет следующие основные полномочия:</w:t>
      </w:r>
    </w:p>
    <w:p w:rsidR="0036701D" w:rsidRDefault="0036701D" w:rsidP="0036701D">
      <w:pPr>
        <w:ind w:firstLine="709"/>
        <w:rPr>
          <w:sz w:val="2"/>
          <w:szCs w:val="2"/>
        </w:rPr>
      </w:pPr>
    </w:p>
    <w:p w:rsidR="0036701D" w:rsidRDefault="0036701D" w:rsidP="0036701D">
      <w:pPr>
        <w:pStyle w:val="Style1"/>
        <w:widowControl/>
        <w:tabs>
          <w:tab w:val="left" w:pos="993"/>
        </w:tabs>
        <w:spacing w:line="240" w:lineRule="auto"/>
        <w:ind w:left="709"/>
        <w:rPr>
          <w:rStyle w:val="FontStyle13"/>
        </w:rPr>
      </w:pPr>
      <w:r>
        <w:rPr>
          <w:rStyle w:val="FontStyle13"/>
        </w:rPr>
        <w:t xml:space="preserve">1) </w:t>
      </w: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исполнением бюджета района;</w:t>
      </w:r>
    </w:p>
    <w:p w:rsidR="0036701D" w:rsidRDefault="0036701D" w:rsidP="0036701D">
      <w:pPr>
        <w:pStyle w:val="Style1"/>
        <w:widowControl/>
        <w:numPr>
          <w:ilvl w:val="0"/>
          <w:numId w:val="3"/>
        </w:numPr>
        <w:tabs>
          <w:tab w:val="left" w:pos="993"/>
        </w:tabs>
        <w:spacing w:line="240" w:lineRule="auto"/>
        <w:rPr>
          <w:rStyle w:val="FontStyle13"/>
        </w:rPr>
      </w:pPr>
      <w:r>
        <w:rPr>
          <w:rStyle w:val="FontStyle13"/>
        </w:rPr>
        <w:t>экспертиза проектов бюджета района;</w:t>
      </w:r>
    </w:p>
    <w:p w:rsidR="0036701D" w:rsidRDefault="0036701D" w:rsidP="0036701D">
      <w:pPr>
        <w:pStyle w:val="Style1"/>
        <w:widowControl/>
        <w:numPr>
          <w:ilvl w:val="0"/>
          <w:numId w:val="3"/>
        </w:numPr>
        <w:tabs>
          <w:tab w:val="left" w:pos="993"/>
        </w:tabs>
        <w:spacing w:line="240" w:lineRule="auto"/>
        <w:rPr>
          <w:rStyle w:val="FontStyle13"/>
        </w:rPr>
      </w:pPr>
      <w:r>
        <w:rPr>
          <w:rStyle w:val="FontStyle13"/>
        </w:rPr>
        <w:t>внешняя проверка годового отчета об исполнении бюджета района;</w:t>
      </w:r>
    </w:p>
    <w:p w:rsidR="0036701D" w:rsidRDefault="0036701D" w:rsidP="0036701D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13"/>
        </w:rPr>
      </w:pPr>
      <w:r>
        <w:rPr>
          <w:rStyle w:val="FontStyle13"/>
        </w:rPr>
        <w:t>организация и осуществление контроля за законностью, результативностью (эф</w:t>
      </w:r>
      <w:r>
        <w:rPr>
          <w:rStyle w:val="FontStyle13"/>
        </w:rPr>
        <w:softHyphen/>
        <w:t>фективностью и экономностью) использования средств бюджета района, а также средств, получаемых бюджетом района из иных источников, предусмотренных законодательством Российской Федерации;</w:t>
      </w:r>
    </w:p>
    <w:p w:rsidR="0036701D" w:rsidRDefault="0036701D" w:rsidP="0036701D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13"/>
        </w:rPr>
      </w:pP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</w:t>
      </w:r>
      <w:r>
        <w:rPr>
          <w:rStyle w:val="FontStyle13"/>
        </w:rPr>
        <w:softHyphen/>
        <w:t xml:space="preserve">лежащими </w:t>
      </w:r>
      <w:proofErr w:type="spellStart"/>
      <w:r>
        <w:rPr>
          <w:rStyle w:val="FontStyle13"/>
        </w:rPr>
        <w:t>Калевальскому</w:t>
      </w:r>
      <w:proofErr w:type="spellEnd"/>
      <w:r>
        <w:rPr>
          <w:rStyle w:val="FontStyle13"/>
        </w:rPr>
        <w:t xml:space="preserve"> муниципальному району;</w:t>
      </w:r>
    </w:p>
    <w:p w:rsidR="0036701D" w:rsidRDefault="0036701D" w:rsidP="0036701D">
      <w:pPr>
        <w:pStyle w:val="Style2"/>
        <w:widowControl/>
        <w:numPr>
          <w:ilvl w:val="0"/>
          <w:numId w:val="3"/>
        </w:numPr>
        <w:spacing w:line="240" w:lineRule="auto"/>
        <w:ind w:left="0" w:firstLine="709"/>
        <w:rPr>
          <w:rStyle w:val="FontStyle13"/>
        </w:rPr>
      </w:pPr>
      <w:proofErr w:type="gramStart"/>
      <w:r>
        <w:rPr>
          <w:rStyle w:val="FontStyle13"/>
        </w:rPr>
        <w:t>оценка эффективности предоставления налоговых и иных льгот и преимуществ, бюджетных кредитов за счет средств бюджета района, а также оценка законности предо</w:t>
      </w:r>
      <w:r>
        <w:rPr>
          <w:rStyle w:val="FontStyle13"/>
        </w:rPr>
        <w:softHyphen/>
        <w:t>ставления муниципальных гарантий и поручительств или обеспечения исполнения обяза</w:t>
      </w:r>
      <w:r>
        <w:rPr>
          <w:rStyle w:val="FontStyle13"/>
        </w:rPr>
        <w:softHyphen/>
        <w:t>тельств другими способами по сделкам, совершаемым юридическими лицами и индиви</w:t>
      </w:r>
      <w:r>
        <w:rPr>
          <w:rStyle w:val="FontStyle13"/>
        </w:rPr>
        <w:softHyphen/>
        <w:t>дуальными предпринимателями за счет средств бюджета муниципального образования «Калевальский национальный район» и имущества, находяще</w:t>
      </w:r>
      <w:r>
        <w:rPr>
          <w:rStyle w:val="FontStyle13"/>
        </w:rPr>
        <w:softHyphen/>
        <w:t>гося в муниципальной собственности;</w:t>
      </w:r>
      <w:proofErr w:type="gramEnd"/>
    </w:p>
    <w:p w:rsidR="0036701D" w:rsidRDefault="0036701D" w:rsidP="0036701D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13"/>
        </w:rPr>
      </w:pPr>
      <w:r>
        <w:rPr>
          <w:rStyle w:val="FontStyle13"/>
        </w:rPr>
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 Калевальского </w:t>
      </w:r>
      <w:proofErr w:type="gramStart"/>
      <w:r>
        <w:rPr>
          <w:rStyle w:val="FontStyle13"/>
        </w:rPr>
        <w:t>муниципального</w:t>
      </w:r>
      <w:proofErr w:type="gramEnd"/>
      <w:r>
        <w:rPr>
          <w:rStyle w:val="FontStyle13"/>
        </w:rPr>
        <w:t xml:space="preserve"> района, а также муниципальных программ;</w:t>
      </w:r>
    </w:p>
    <w:p w:rsidR="0036701D" w:rsidRDefault="0036701D" w:rsidP="0036701D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13"/>
        </w:rPr>
      </w:pPr>
      <w:r>
        <w:rPr>
          <w:rStyle w:val="FontStyle13"/>
        </w:rPr>
        <w:t>анализ бюджетного процесса в Калевальском муниципальном районе и подготовка предложений, направленных на его совершенствование;</w:t>
      </w:r>
    </w:p>
    <w:p w:rsidR="0036701D" w:rsidRDefault="0036701D" w:rsidP="0036701D">
      <w:pPr>
        <w:pStyle w:val="Style2"/>
        <w:widowControl/>
        <w:spacing w:line="240" w:lineRule="auto"/>
        <w:ind w:firstLine="708"/>
        <w:rPr>
          <w:rStyle w:val="FontStyle13"/>
        </w:rPr>
      </w:pPr>
      <w:r>
        <w:rPr>
          <w:rStyle w:val="FontStyle13"/>
        </w:rPr>
        <w:t>9) подготовка информации о ходе исполнения бюджета муниципального образования «Калевальский национальный район», о результатах про</w:t>
      </w:r>
      <w:r>
        <w:rPr>
          <w:rStyle w:val="FontStyle13"/>
        </w:rPr>
        <w:softHyphen/>
        <w:t>веденных контрольных и экспертно-аналитических мероприятий и представление такой информации в Совет и Главе Калевальского муниципального района;</w:t>
      </w:r>
    </w:p>
    <w:p w:rsidR="0036701D" w:rsidRDefault="0036701D" w:rsidP="0036701D">
      <w:pPr>
        <w:pStyle w:val="Style2"/>
        <w:widowControl/>
        <w:tabs>
          <w:tab w:val="left" w:pos="993"/>
        </w:tabs>
        <w:spacing w:line="240" w:lineRule="auto"/>
        <w:rPr>
          <w:rStyle w:val="FontStyle13"/>
        </w:rPr>
      </w:pPr>
      <w:r>
        <w:rPr>
          <w:rStyle w:val="FontStyle13"/>
        </w:rPr>
        <w:t>10) участие в пределах полномочий в мероприятиях, направленных на противодей</w:t>
      </w:r>
      <w:r>
        <w:rPr>
          <w:rStyle w:val="FontStyle13"/>
        </w:rPr>
        <w:softHyphen/>
        <w:t>ствие коррупции;</w:t>
      </w:r>
    </w:p>
    <w:p w:rsidR="0036701D" w:rsidRDefault="0036701D" w:rsidP="0036701D">
      <w:pPr>
        <w:suppressAutoHyphens w:val="0"/>
        <w:autoSpaceDE w:val="0"/>
        <w:ind w:firstLine="709"/>
        <w:jc w:val="both"/>
      </w:pPr>
      <w:r>
        <w:t>11) иные полномочия в сфере внешнего муниципального финансового контроля, установленные федеральными законами, законами Республики Карелия, Уставом и нор</w:t>
      </w:r>
      <w:r>
        <w:softHyphen/>
        <w:t>мативными правовыми актами Совета.</w:t>
      </w:r>
    </w:p>
    <w:p w:rsidR="0036701D" w:rsidRDefault="0036701D" w:rsidP="0036701D">
      <w:pPr>
        <w:widowControl w:val="0"/>
        <w:tabs>
          <w:tab w:val="left" w:pos="989"/>
        </w:tabs>
        <w:suppressAutoHyphens w:val="0"/>
        <w:autoSpaceDE w:val="0"/>
        <w:jc w:val="both"/>
      </w:pPr>
      <w:r>
        <w:t xml:space="preserve">            7. Контрольно-счетный орган, помимо полномочий, предусмотренных частью 6 </w:t>
      </w:r>
      <w:r>
        <w:lastRenderedPageBreak/>
        <w:t xml:space="preserve">настоящей статьи, осуществляет </w:t>
      </w:r>
      <w:proofErr w:type="gramStart"/>
      <w:r>
        <w:t>контроль за</w:t>
      </w:r>
      <w:proofErr w:type="gramEnd"/>
      <w:r>
        <w:t xml:space="preserve"> законностью, результативностью (эффек</w:t>
      </w:r>
      <w:r>
        <w:softHyphen/>
        <w:t xml:space="preserve">тивностью и экономностью) использования средств бюджета </w:t>
      </w:r>
      <w:r>
        <w:rPr>
          <w:rStyle w:val="FontStyle13"/>
        </w:rPr>
        <w:t>муниципального образования «Калевальский национальный район»</w:t>
      </w:r>
      <w:r>
        <w:t>, поступивших в бюджеты поселений, входящих в состав Калевальского муниципального района.</w:t>
      </w:r>
    </w:p>
    <w:p w:rsidR="0036701D" w:rsidRDefault="0036701D" w:rsidP="0036701D">
      <w:pPr>
        <w:widowControl w:val="0"/>
        <w:tabs>
          <w:tab w:val="left" w:pos="989"/>
        </w:tabs>
        <w:suppressAutoHyphens w:val="0"/>
        <w:autoSpaceDE w:val="0"/>
        <w:jc w:val="both"/>
      </w:pPr>
      <w:r>
        <w:t xml:space="preserve">            8. Представительные органы поселений, входящих в состав Калевальского муниципального района, вправе заклю</w:t>
      </w:r>
      <w:r>
        <w:softHyphen/>
        <w:t>чать соглашения с Советом о передаче Контрольно-счетному органу полномочий кон</w:t>
      </w:r>
      <w:r>
        <w:softHyphen/>
        <w:t>трольно-счетного органа поселения по осуществлению внешнего муниципального фи</w:t>
      </w:r>
      <w:r>
        <w:softHyphen/>
        <w:t>нансового контроля.</w:t>
      </w:r>
    </w:p>
    <w:p w:rsidR="0036701D" w:rsidRDefault="0036701D" w:rsidP="0036701D">
      <w:pPr>
        <w:widowControl w:val="0"/>
        <w:tabs>
          <w:tab w:val="left" w:pos="989"/>
        </w:tabs>
        <w:suppressAutoHyphens w:val="0"/>
        <w:autoSpaceDE w:val="0"/>
        <w:jc w:val="both"/>
      </w:pPr>
      <w:r>
        <w:t xml:space="preserve">            9. Состав и порядок деятельности Контрольно-счетного органа устанавливаются Положением о Контрольно-счетном органе Калевальского муниципально</w:t>
      </w:r>
      <w:r>
        <w:softHyphen/>
        <w:t>го района, которое утверждается Советом в соответствии с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образований"».</w:t>
      </w:r>
    </w:p>
    <w:p w:rsidR="00621BF8" w:rsidRDefault="00621BF8"/>
    <w:sectPr w:rsidR="0062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F4B"/>
    <w:multiLevelType w:val="hybridMultilevel"/>
    <w:tmpl w:val="71263090"/>
    <w:lvl w:ilvl="0" w:tplc="AE3E2E08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D5E2B65"/>
    <w:multiLevelType w:val="hybridMultilevel"/>
    <w:tmpl w:val="722A3E10"/>
    <w:lvl w:ilvl="0" w:tplc="13A630D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083CE8"/>
    <w:multiLevelType w:val="hybridMultilevel"/>
    <w:tmpl w:val="1D9A2680"/>
    <w:lvl w:ilvl="0" w:tplc="B4362DB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1D"/>
    <w:rsid w:val="000001BF"/>
    <w:rsid w:val="000017DB"/>
    <w:rsid w:val="00001BD7"/>
    <w:rsid w:val="00001E5C"/>
    <w:rsid w:val="00005E5A"/>
    <w:rsid w:val="00023C6E"/>
    <w:rsid w:val="00044684"/>
    <w:rsid w:val="000538DB"/>
    <w:rsid w:val="00053D2B"/>
    <w:rsid w:val="00084E0F"/>
    <w:rsid w:val="000943F2"/>
    <w:rsid w:val="000972B5"/>
    <w:rsid w:val="000C6E22"/>
    <w:rsid w:val="000C7B06"/>
    <w:rsid w:val="000E1CD9"/>
    <w:rsid w:val="000E3D94"/>
    <w:rsid w:val="000E6EC2"/>
    <w:rsid w:val="000E74CA"/>
    <w:rsid w:val="000F1079"/>
    <w:rsid w:val="000F6D80"/>
    <w:rsid w:val="00115C03"/>
    <w:rsid w:val="001179B8"/>
    <w:rsid w:val="00121838"/>
    <w:rsid w:val="00125F0B"/>
    <w:rsid w:val="001304ED"/>
    <w:rsid w:val="00136C80"/>
    <w:rsid w:val="00140396"/>
    <w:rsid w:val="00151A59"/>
    <w:rsid w:val="001567D7"/>
    <w:rsid w:val="00162A7B"/>
    <w:rsid w:val="00174B5D"/>
    <w:rsid w:val="00176F19"/>
    <w:rsid w:val="00177F32"/>
    <w:rsid w:val="001861FC"/>
    <w:rsid w:val="001973D9"/>
    <w:rsid w:val="001A780E"/>
    <w:rsid w:val="001B2DAB"/>
    <w:rsid w:val="001C5A81"/>
    <w:rsid w:val="001D4628"/>
    <w:rsid w:val="001E1215"/>
    <w:rsid w:val="001E2E02"/>
    <w:rsid w:val="001E56EE"/>
    <w:rsid w:val="001E6696"/>
    <w:rsid w:val="00204B8F"/>
    <w:rsid w:val="0021525B"/>
    <w:rsid w:val="00220AEA"/>
    <w:rsid w:val="00221DD6"/>
    <w:rsid w:val="00243DBE"/>
    <w:rsid w:val="002444A8"/>
    <w:rsid w:val="00245E31"/>
    <w:rsid w:val="00251FB4"/>
    <w:rsid w:val="00260D53"/>
    <w:rsid w:val="00286C94"/>
    <w:rsid w:val="002872EA"/>
    <w:rsid w:val="00292143"/>
    <w:rsid w:val="002A3B1B"/>
    <w:rsid w:val="002A423E"/>
    <w:rsid w:val="002B58F3"/>
    <w:rsid w:val="002B73BD"/>
    <w:rsid w:val="002C4711"/>
    <w:rsid w:val="002C51F9"/>
    <w:rsid w:val="002F06D0"/>
    <w:rsid w:val="002F2486"/>
    <w:rsid w:val="00303D8F"/>
    <w:rsid w:val="00307A9B"/>
    <w:rsid w:val="00311C8D"/>
    <w:rsid w:val="00312455"/>
    <w:rsid w:val="003217A1"/>
    <w:rsid w:val="003248BC"/>
    <w:rsid w:val="003321CB"/>
    <w:rsid w:val="00346A53"/>
    <w:rsid w:val="00352398"/>
    <w:rsid w:val="00365330"/>
    <w:rsid w:val="0036701D"/>
    <w:rsid w:val="003720EE"/>
    <w:rsid w:val="00372E1C"/>
    <w:rsid w:val="00374EE2"/>
    <w:rsid w:val="00375ADD"/>
    <w:rsid w:val="00385F0B"/>
    <w:rsid w:val="003916FA"/>
    <w:rsid w:val="00393BC4"/>
    <w:rsid w:val="003A31F1"/>
    <w:rsid w:val="003B5D90"/>
    <w:rsid w:val="003B7AA1"/>
    <w:rsid w:val="003D49B6"/>
    <w:rsid w:val="003D56D0"/>
    <w:rsid w:val="003F1FCA"/>
    <w:rsid w:val="004114EF"/>
    <w:rsid w:val="00422765"/>
    <w:rsid w:val="0042442F"/>
    <w:rsid w:val="0042753F"/>
    <w:rsid w:val="0043189F"/>
    <w:rsid w:val="00433819"/>
    <w:rsid w:val="00433EA5"/>
    <w:rsid w:val="00446378"/>
    <w:rsid w:val="00446B36"/>
    <w:rsid w:val="0045397B"/>
    <w:rsid w:val="004614F3"/>
    <w:rsid w:val="00472375"/>
    <w:rsid w:val="004763CB"/>
    <w:rsid w:val="004821D8"/>
    <w:rsid w:val="00485611"/>
    <w:rsid w:val="004907EA"/>
    <w:rsid w:val="004C29D8"/>
    <w:rsid w:val="0051672B"/>
    <w:rsid w:val="00516BE8"/>
    <w:rsid w:val="00524F87"/>
    <w:rsid w:val="00525DDF"/>
    <w:rsid w:val="0052774E"/>
    <w:rsid w:val="00533EEC"/>
    <w:rsid w:val="00541660"/>
    <w:rsid w:val="00555271"/>
    <w:rsid w:val="0055564A"/>
    <w:rsid w:val="00563686"/>
    <w:rsid w:val="00573333"/>
    <w:rsid w:val="00580597"/>
    <w:rsid w:val="0058500B"/>
    <w:rsid w:val="005A74DF"/>
    <w:rsid w:val="005B1579"/>
    <w:rsid w:val="005D6E8B"/>
    <w:rsid w:val="005E156B"/>
    <w:rsid w:val="00602AC8"/>
    <w:rsid w:val="00603E9D"/>
    <w:rsid w:val="00607AC2"/>
    <w:rsid w:val="00616A77"/>
    <w:rsid w:val="00617552"/>
    <w:rsid w:val="00621BF8"/>
    <w:rsid w:val="00622913"/>
    <w:rsid w:val="00634458"/>
    <w:rsid w:val="0063726D"/>
    <w:rsid w:val="006422E1"/>
    <w:rsid w:val="006460E6"/>
    <w:rsid w:val="00652F6E"/>
    <w:rsid w:val="00660F90"/>
    <w:rsid w:val="00664F44"/>
    <w:rsid w:val="006708BE"/>
    <w:rsid w:val="00674FA8"/>
    <w:rsid w:val="00675706"/>
    <w:rsid w:val="00682C3A"/>
    <w:rsid w:val="0069184D"/>
    <w:rsid w:val="006A1A94"/>
    <w:rsid w:val="006B1C7E"/>
    <w:rsid w:val="006B4F5A"/>
    <w:rsid w:val="006C070B"/>
    <w:rsid w:val="006C1D3A"/>
    <w:rsid w:val="006E0D42"/>
    <w:rsid w:val="006F4281"/>
    <w:rsid w:val="006F437F"/>
    <w:rsid w:val="006F7997"/>
    <w:rsid w:val="007034DA"/>
    <w:rsid w:val="00706921"/>
    <w:rsid w:val="00717AB9"/>
    <w:rsid w:val="007242B5"/>
    <w:rsid w:val="00726892"/>
    <w:rsid w:val="007473FA"/>
    <w:rsid w:val="00762F75"/>
    <w:rsid w:val="007700B3"/>
    <w:rsid w:val="007714D0"/>
    <w:rsid w:val="00781A78"/>
    <w:rsid w:val="00782FE1"/>
    <w:rsid w:val="007A209F"/>
    <w:rsid w:val="007A4D8D"/>
    <w:rsid w:val="007A56AB"/>
    <w:rsid w:val="007A7CE9"/>
    <w:rsid w:val="007B05C5"/>
    <w:rsid w:val="007B543C"/>
    <w:rsid w:val="007C78F1"/>
    <w:rsid w:val="007D1254"/>
    <w:rsid w:val="007D4B99"/>
    <w:rsid w:val="007E3F0D"/>
    <w:rsid w:val="007F797E"/>
    <w:rsid w:val="00807B02"/>
    <w:rsid w:val="00857F2A"/>
    <w:rsid w:val="00863FCB"/>
    <w:rsid w:val="0087228A"/>
    <w:rsid w:val="008903B0"/>
    <w:rsid w:val="00894A22"/>
    <w:rsid w:val="00894E5C"/>
    <w:rsid w:val="00895572"/>
    <w:rsid w:val="008A1AC1"/>
    <w:rsid w:val="008C78BD"/>
    <w:rsid w:val="008D2E91"/>
    <w:rsid w:val="008E16EF"/>
    <w:rsid w:val="008E1AF3"/>
    <w:rsid w:val="0091357E"/>
    <w:rsid w:val="00914F4E"/>
    <w:rsid w:val="009216E4"/>
    <w:rsid w:val="009244F5"/>
    <w:rsid w:val="00932126"/>
    <w:rsid w:val="009361A2"/>
    <w:rsid w:val="0094129C"/>
    <w:rsid w:val="00946E1B"/>
    <w:rsid w:val="009472CC"/>
    <w:rsid w:val="00964DBC"/>
    <w:rsid w:val="00972513"/>
    <w:rsid w:val="009A418A"/>
    <w:rsid w:val="009B4EA3"/>
    <w:rsid w:val="009C6F5C"/>
    <w:rsid w:val="009E057F"/>
    <w:rsid w:val="009E120C"/>
    <w:rsid w:val="009E7924"/>
    <w:rsid w:val="009F0125"/>
    <w:rsid w:val="009F5972"/>
    <w:rsid w:val="009F5DA3"/>
    <w:rsid w:val="00A0007D"/>
    <w:rsid w:val="00A0212D"/>
    <w:rsid w:val="00A051DA"/>
    <w:rsid w:val="00A051E4"/>
    <w:rsid w:val="00A21730"/>
    <w:rsid w:val="00A619C1"/>
    <w:rsid w:val="00A7019F"/>
    <w:rsid w:val="00A7768B"/>
    <w:rsid w:val="00A90A76"/>
    <w:rsid w:val="00A96F79"/>
    <w:rsid w:val="00A97298"/>
    <w:rsid w:val="00AA0512"/>
    <w:rsid w:val="00AA10E6"/>
    <w:rsid w:val="00AA28F9"/>
    <w:rsid w:val="00AA368D"/>
    <w:rsid w:val="00AB0A86"/>
    <w:rsid w:val="00AB0B54"/>
    <w:rsid w:val="00AC0FE0"/>
    <w:rsid w:val="00AC3214"/>
    <w:rsid w:val="00AC7516"/>
    <w:rsid w:val="00AD257E"/>
    <w:rsid w:val="00AE44D2"/>
    <w:rsid w:val="00AF6B4D"/>
    <w:rsid w:val="00B04711"/>
    <w:rsid w:val="00B23687"/>
    <w:rsid w:val="00B24BED"/>
    <w:rsid w:val="00B264E5"/>
    <w:rsid w:val="00B34F30"/>
    <w:rsid w:val="00B4791C"/>
    <w:rsid w:val="00B63002"/>
    <w:rsid w:val="00B76C4F"/>
    <w:rsid w:val="00B774CD"/>
    <w:rsid w:val="00B8232D"/>
    <w:rsid w:val="00BA1EF6"/>
    <w:rsid w:val="00BA50BA"/>
    <w:rsid w:val="00BB0CBF"/>
    <w:rsid w:val="00BE69F8"/>
    <w:rsid w:val="00BF372D"/>
    <w:rsid w:val="00BF77F2"/>
    <w:rsid w:val="00C10129"/>
    <w:rsid w:val="00C1159A"/>
    <w:rsid w:val="00C144B1"/>
    <w:rsid w:val="00C16108"/>
    <w:rsid w:val="00C2274E"/>
    <w:rsid w:val="00C36F7D"/>
    <w:rsid w:val="00C423E4"/>
    <w:rsid w:val="00C447F0"/>
    <w:rsid w:val="00C54EC9"/>
    <w:rsid w:val="00C61112"/>
    <w:rsid w:val="00C61151"/>
    <w:rsid w:val="00C62948"/>
    <w:rsid w:val="00C73ED7"/>
    <w:rsid w:val="00C7697D"/>
    <w:rsid w:val="00C825B4"/>
    <w:rsid w:val="00C84000"/>
    <w:rsid w:val="00CB4EBA"/>
    <w:rsid w:val="00CC3DFA"/>
    <w:rsid w:val="00CC4269"/>
    <w:rsid w:val="00CC77AF"/>
    <w:rsid w:val="00CD7BA7"/>
    <w:rsid w:val="00CD7ED9"/>
    <w:rsid w:val="00CE3B0C"/>
    <w:rsid w:val="00D000C0"/>
    <w:rsid w:val="00D0517F"/>
    <w:rsid w:val="00D07101"/>
    <w:rsid w:val="00D10FD4"/>
    <w:rsid w:val="00D1441F"/>
    <w:rsid w:val="00D14C91"/>
    <w:rsid w:val="00D214B4"/>
    <w:rsid w:val="00D23756"/>
    <w:rsid w:val="00D24503"/>
    <w:rsid w:val="00D25942"/>
    <w:rsid w:val="00D30E71"/>
    <w:rsid w:val="00D3783B"/>
    <w:rsid w:val="00D410D8"/>
    <w:rsid w:val="00D45D0A"/>
    <w:rsid w:val="00D66D82"/>
    <w:rsid w:val="00DA12A6"/>
    <w:rsid w:val="00DA527C"/>
    <w:rsid w:val="00DB57CD"/>
    <w:rsid w:val="00DC47B5"/>
    <w:rsid w:val="00DD23F0"/>
    <w:rsid w:val="00DE0792"/>
    <w:rsid w:val="00DF14E0"/>
    <w:rsid w:val="00DF746F"/>
    <w:rsid w:val="00E02237"/>
    <w:rsid w:val="00E12334"/>
    <w:rsid w:val="00E205B8"/>
    <w:rsid w:val="00E23352"/>
    <w:rsid w:val="00E24D35"/>
    <w:rsid w:val="00E27C08"/>
    <w:rsid w:val="00E410A5"/>
    <w:rsid w:val="00E45BFE"/>
    <w:rsid w:val="00E47AC9"/>
    <w:rsid w:val="00E52E14"/>
    <w:rsid w:val="00E61827"/>
    <w:rsid w:val="00E633E2"/>
    <w:rsid w:val="00E70F40"/>
    <w:rsid w:val="00E72227"/>
    <w:rsid w:val="00E757D9"/>
    <w:rsid w:val="00E77453"/>
    <w:rsid w:val="00E93447"/>
    <w:rsid w:val="00EA15CC"/>
    <w:rsid w:val="00EA45CA"/>
    <w:rsid w:val="00ED324A"/>
    <w:rsid w:val="00EE5B2E"/>
    <w:rsid w:val="00EF129E"/>
    <w:rsid w:val="00EF5432"/>
    <w:rsid w:val="00F141AB"/>
    <w:rsid w:val="00F14BA5"/>
    <w:rsid w:val="00F172F3"/>
    <w:rsid w:val="00F23340"/>
    <w:rsid w:val="00F25DBC"/>
    <w:rsid w:val="00F27782"/>
    <w:rsid w:val="00F30793"/>
    <w:rsid w:val="00F3534E"/>
    <w:rsid w:val="00F35D34"/>
    <w:rsid w:val="00F56670"/>
    <w:rsid w:val="00F62D90"/>
    <w:rsid w:val="00F77485"/>
    <w:rsid w:val="00F8027A"/>
    <w:rsid w:val="00F855F8"/>
    <w:rsid w:val="00F86B5A"/>
    <w:rsid w:val="00F87D7E"/>
    <w:rsid w:val="00F906DD"/>
    <w:rsid w:val="00F92B7A"/>
    <w:rsid w:val="00F95BF8"/>
    <w:rsid w:val="00FA660B"/>
    <w:rsid w:val="00FB1110"/>
    <w:rsid w:val="00FB37B1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6701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36701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6701D"/>
    <w:pPr>
      <w:widowControl w:val="0"/>
      <w:suppressAutoHyphens w:val="0"/>
      <w:autoSpaceDE w:val="0"/>
      <w:spacing w:line="302" w:lineRule="exact"/>
    </w:pPr>
  </w:style>
  <w:style w:type="paragraph" w:customStyle="1" w:styleId="Style2">
    <w:name w:val="Style2"/>
    <w:basedOn w:val="a"/>
    <w:rsid w:val="0036701D"/>
    <w:pPr>
      <w:widowControl w:val="0"/>
      <w:suppressAutoHyphens w:val="0"/>
      <w:autoSpaceDE w:val="0"/>
      <w:spacing w:line="298" w:lineRule="exact"/>
      <w:ind w:firstLine="701"/>
      <w:jc w:val="both"/>
    </w:pPr>
  </w:style>
  <w:style w:type="paragraph" w:customStyle="1" w:styleId="Style3">
    <w:name w:val="Style3"/>
    <w:basedOn w:val="a"/>
    <w:rsid w:val="0036701D"/>
    <w:pPr>
      <w:widowControl w:val="0"/>
      <w:suppressAutoHyphens w:val="0"/>
      <w:autoSpaceDE w:val="0"/>
      <w:spacing w:line="302" w:lineRule="exact"/>
      <w:jc w:val="both"/>
    </w:pPr>
  </w:style>
  <w:style w:type="paragraph" w:customStyle="1" w:styleId="Style4">
    <w:name w:val="Style4"/>
    <w:basedOn w:val="a"/>
    <w:rsid w:val="0036701D"/>
    <w:pPr>
      <w:widowControl w:val="0"/>
      <w:suppressAutoHyphens w:val="0"/>
      <w:autoSpaceDE w:val="0"/>
      <w:spacing w:line="312" w:lineRule="exact"/>
      <w:ind w:firstLine="7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6701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36701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6701D"/>
    <w:pPr>
      <w:widowControl w:val="0"/>
      <w:suppressAutoHyphens w:val="0"/>
      <w:autoSpaceDE w:val="0"/>
      <w:spacing w:line="302" w:lineRule="exact"/>
    </w:pPr>
  </w:style>
  <w:style w:type="paragraph" w:customStyle="1" w:styleId="Style2">
    <w:name w:val="Style2"/>
    <w:basedOn w:val="a"/>
    <w:rsid w:val="0036701D"/>
    <w:pPr>
      <w:widowControl w:val="0"/>
      <w:suppressAutoHyphens w:val="0"/>
      <w:autoSpaceDE w:val="0"/>
      <w:spacing w:line="298" w:lineRule="exact"/>
      <w:ind w:firstLine="701"/>
      <w:jc w:val="both"/>
    </w:pPr>
  </w:style>
  <w:style w:type="paragraph" w:customStyle="1" w:styleId="Style3">
    <w:name w:val="Style3"/>
    <w:basedOn w:val="a"/>
    <w:rsid w:val="0036701D"/>
    <w:pPr>
      <w:widowControl w:val="0"/>
      <w:suppressAutoHyphens w:val="0"/>
      <w:autoSpaceDE w:val="0"/>
      <w:spacing w:line="302" w:lineRule="exact"/>
      <w:jc w:val="both"/>
    </w:pPr>
  </w:style>
  <w:style w:type="paragraph" w:customStyle="1" w:styleId="Style4">
    <w:name w:val="Style4"/>
    <w:basedOn w:val="a"/>
    <w:rsid w:val="0036701D"/>
    <w:pPr>
      <w:widowControl w:val="0"/>
      <w:suppressAutoHyphens w:val="0"/>
      <w:autoSpaceDE w:val="0"/>
      <w:spacing w:line="312" w:lineRule="exact"/>
      <w:ind w:firstLine="7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</cp:revision>
  <dcterms:created xsi:type="dcterms:W3CDTF">2017-01-20T08:39:00Z</dcterms:created>
  <dcterms:modified xsi:type="dcterms:W3CDTF">2017-01-20T08:41:00Z</dcterms:modified>
</cp:coreProperties>
</file>