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064" w:rsidRPr="00343064" w:rsidRDefault="00343064" w:rsidP="00343064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4306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ПРЕЙСКУРАНТ</w:t>
      </w:r>
      <w:r w:rsidRPr="0034306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343064" w:rsidRPr="00343064" w:rsidRDefault="00343064" w:rsidP="00343064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4306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платных услуг ГБУ РК «Многофункциональный центр предоставления государственный и муниципальных услуг Республики Карелия»</w:t>
      </w:r>
    </w:p>
    <w:p w:rsidR="00343064" w:rsidRPr="00343064" w:rsidRDefault="00343064" w:rsidP="003430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4306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343064" w:rsidRPr="00343064" w:rsidRDefault="00343064" w:rsidP="003430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tbl>
      <w:tblPr>
        <w:tblW w:w="10348" w:type="dxa"/>
        <w:tblInd w:w="-694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"/>
        <w:gridCol w:w="192"/>
        <w:gridCol w:w="8031"/>
        <w:gridCol w:w="1842"/>
      </w:tblGrid>
      <w:tr w:rsidR="00343064" w:rsidRPr="00343064" w:rsidTr="00343064"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3064" w:rsidRPr="00343064" w:rsidRDefault="00343064" w:rsidP="00343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C757D"/>
                <w:sz w:val="28"/>
                <w:szCs w:val="28"/>
                <w:lang w:eastAsia="ru-RU"/>
              </w:rPr>
            </w:pPr>
            <w:r w:rsidRPr="00343064">
              <w:rPr>
                <w:rFonts w:ascii="Times New Roman" w:eastAsia="Times New Roman" w:hAnsi="Times New Roman" w:cs="Times New Roman"/>
                <w:color w:val="6C757D"/>
                <w:sz w:val="28"/>
                <w:szCs w:val="28"/>
                <w:lang w:eastAsia="ru-RU"/>
              </w:rPr>
              <w:t> </w:t>
            </w:r>
          </w:p>
        </w:tc>
      </w:tr>
      <w:tr w:rsidR="00343064" w:rsidRPr="00343064" w:rsidTr="00343064">
        <w:trPr>
          <w:trHeight w:val="966"/>
        </w:trPr>
        <w:tc>
          <w:tcPr>
            <w:tcW w:w="28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43064" w:rsidRPr="00343064" w:rsidRDefault="00343064" w:rsidP="00343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306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4306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</w:t>
            </w:r>
            <w:proofErr w:type="gramEnd"/>
            <w:r w:rsidRPr="0034306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22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43064" w:rsidRPr="00343064" w:rsidRDefault="00343064" w:rsidP="00343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306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184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43064" w:rsidRPr="00343064" w:rsidRDefault="00343064" w:rsidP="00343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306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Стоимость, руб.</w:t>
            </w:r>
          </w:p>
        </w:tc>
      </w:tr>
      <w:tr w:rsidR="00343064" w:rsidRPr="00343064" w:rsidTr="00343064">
        <w:tc>
          <w:tcPr>
            <w:tcW w:w="475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43064" w:rsidRPr="00343064" w:rsidRDefault="00343064" w:rsidP="00343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306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43064" w:rsidRPr="00343064" w:rsidRDefault="00343064" w:rsidP="00343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306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Распечатывание с электронных носителей, копирование документов (1 лист), сканирование</w:t>
            </w:r>
          </w:p>
        </w:tc>
        <w:tc>
          <w:tcPr>
            <w:tcW w:w="184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43064" w:rsidRPr="00343064" w:rsidRDefault="00343064" w:rsidP="00343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306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20</w:t>
            </w:r>
          </w:p>
        </w:tc>
      </w:tr>
      <w:tr w:rsidR="00343064" w:rsidRPr="00343064" w:rsidTr="00343064">
        <w:tc>
          <w:tcPr>
            <w:tcW w:w="475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43064" w:rsidRPr="00343064" w:rsidRDefault="00343064" w:rsidP="00343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306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43064" w:rsidRPr="00343064" w:rsidRDefault="00343064" w:rsidP="00343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306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Набор печатного текста, заполнение иных бланков (1 страница)</w:t>
            </w:r>
          </w:p>
        </w:tc>
        <w:tc>
          <w:tcPr>
            <w:tcW w:w="184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43064" w:rsidRPr="00343064" w:rsidRDefault="00343064" w:rsidP="00343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306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730</w:t>
            </w:r>
          </w:p>
        </w:tc>
      </w:tr>
      <w:tr w:rsidR="00343064" w:rsidRPr="00343064" w:rsidTr="00343064">
        <w:tc>
          <w:tcPr>
            <w:tcW w:w="475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43064" w:rsidRPr="00343064" w:rsidRDefault="00343064" w:rsidP="00343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306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43064" w:rsidRPr="00343064" w:rsidRDefault="00343064" w:rsidP="00343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306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Поиск, передача и распечатывание информации из информационных систем</w:t>
            </w:r>
          </w:p>
        </w:tc>
        <w:tc>
          <w:tcPr>
            <w:tcW w:w="184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43064" w:rsidRPr="00343064" w:rsidRDefault="00343064" w:rsidP="00343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306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100</w:t>
            </w:r>
          </w:p>
        </w:tc>
      </w:tr>
      <w:tr w:rsidR="00343064" w:rsidRPr="00343064" w:rsidTr="00343064">
        <w:tc>
          <w:tcPr>
            <w:tcW w:w="475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43064" w:rsidRPr="00343064" w:rsidRDefault="00343064" w:rsidP="00343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306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43064" w:rsidRPr="00343064" w:rsidRDefault="00343064" w:rsidP="00343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306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Составление проектов договоров (соглашений):</w:t>
            </w:r>
          </w:p>
        </w:tc>
        <w:tc>
          <w:tcPr>
            <w:tcW w:w="184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43064" w:rsidRPr="00343064" w:rsidRDefault="00343064" w:rsidP="00343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343064" w:rsidRPr="00343064" w:rsidTr="00343064">
        <w:tc>
          <w:tcPr>
            <w:tcW w:w="475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43064" w:rsidRPr="00343064" w:rsidRDefault="00343064" w:rsidP="00343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306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80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43064" w:rsidRPr="00343064" w:rsidRDefault="00343064" w:rsidP="00343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gramStart"/>
            <w:r w:rsidRPr="0034306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- договора купли-продажи  недвижимого имущества (земельные участки, здания, сооружения, дома, гаражи, объекты незавершенного строительства, жилые и нежилые помещения, квартиры, комнаты и др.) </w:t>
            </w:r>
            <w:proofErr w:type="gramEnd"/>
          </w:p>
        </w:tc>
        <w:tc>
          <w:tcPr>
            <w:tcW w:w="1842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43064" w:rsidRPr="00343064" w:rsidRDefault="00343064" w:rsidP="00343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306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1 530</w:t>
            </w:r>
          </w:p>
        </w:tc>
      </w:tr>
      <w:tr w:rsidR="00343064" w:rsidRPr="00343064" w:rsidTr="00343064">
        <w:tc>
          <w:tcPr>
            <w:tcW w:w="475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43064" w:rsidRPr="00343064" w:rsidRDefault="00343064" w:rsidP="00343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306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80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43064" w:rsidRPr="00343064" w:rsidRDefault="00343064" w:rsidP="00343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306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- предварительного договора купли-продажи недвижимого имущества </w:t>
            </w:r>
          </w:p>
        </w:tc>
        <w:tc>
          <w:tcPr>
            <w:tcW w:w="184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43064" w:rsidRPr="00343064" w:rsidRDefault="00343064" w:rsidP="00343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343064" w:rsidRPr="00343064" w:rsidTr="00343064">
        <w:tc>
          <w:tcPr>
            <w:tcW w:w="475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43064" w:rsidRPr="00343064" w:rsidRDefault="00343064" w:rsidP="00343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306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80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43064" w:rsidRPr="00343064" w:rsidRDefault="00343064" w:rsidP="00343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306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- дополнительного соглашения к договору </w:t>
            </w:r>
          </w:p>
        </w:tc>
        <w:tc>
          <w:tcPr>
            <w:tcW w:w="184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43064" w:rsidRPr="00343064" w:rsidRDefault="00343064" w:rsidP="00343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343064" w:rsidRPr="00343064" w:rsidTr="00343064">
        <w:tc>
          <w:tcPr>
            <w:tcW w:w="475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43064" w:rsidRPr="00343064" w:rsidRDefault="00343064" w:rsidP="00343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306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80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43064" w:rsidRPr="00343064" w:rsidRDefault="00343064" w:rsidP="00343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306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- договора аренды, субаренды недвижимого/движимого имущества</w:t>
            </w:r>
          </w:p>
        </w:tc>
        <w:tc>
          <w:tcPr>
            <w:tcW w:w="184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43064" w:rsidRPr="00343064" w:rsidRDefault="00343064" w:rsidP="00343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343064" w:rsidRPr="00343064" w:rsidTr="00343064">
        <w:tc>
          <w:tcPr>
            <w:tcW w:w="475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43064" w:rsidRPr="00343064" w:rsidRDefault="00343064" w:rsidP="00343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306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80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43064" w:rsidRPr="00343064" w:rsidRDefault="00343064" w:rsidP="00343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306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- договора переуступки права аренды недвижимого имущества</w:t>
            </w:r>
          </w:p>
        </w:tc>
        <w:tc>
          <w:tcPr>
            <w:tcW w:w="184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43064" w:rsidRPr="00343064" w:rsidRDefault="00343064" w:rsidP="00343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343064" w:rsidRPr="00343064" w:rsidTr="00343064">
        <w:tc>
          <w:tcPr>
            <w:tcW w:w="475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43064" w:rsidRPr="00343064" w:rsidRDefault="00343064" w:rsidP="00343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306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80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43064" w:rsidRPr="00343064" w:rsidRDefault="00343064" w:rsidP="00343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306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- договора дарения недвижимого имущества </w:t>
            </w:r>
          </w:p>
        </w:tc>
        <w:tc>
          <w:tcPr>
            <w:tcW w:w="184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43064" w:rsidRPr="00343064" w:rsidRDefault="00343064" w:rsidP="00343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343064" w:rsidRPr="00343064" w:rsidTr="00343064">
        <w:tc>
          <w:tcPr>
            <w:tcW w:w="475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43064" w:rsidRPr="00343064" w:rsidRDefault="00343064" w:rsidP="00343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306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80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43064" w:rsidRPr="00343064" w:rsidRDefault="00343064" w:rsidP="00343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306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- договора мены недвижимого имущества </w:t>
            </w:r>
          </w:p>
        </w:tc>
        <w:tc>
          <w:tcPr>
            <w:tcW w:w="184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43064" w:rsidRPr="00343064" w:rsidRDefault="00343064" w:rsidP="00343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343064" w:rsidRPr="00343064" w:rsidTr="00343064">
        <w:tc>
          <w:tcPr>
            <w:tcW w:w="475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43064" w:rsidRPr="00343064" w:rsidRDefault="00343064" w:rsidP="00343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306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4.8</w:t>
            </w:r>
          </w:p>
        </w:tc>
        <w:tc>
          <w:tcPr>
            <w:tcW w:w="80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43064" w:rsidRPr="00343064" w:rsidRDefault="00343064" w:rsidP="00343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306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- соглашения об установлении (изменении) долей в праве собственности на недвижимое имущество</w:t>
            </w:r>
          </w:p>
        </w:tc>
        <w:tc>
          <w:tcPr>
            <w:tcW w:w="184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43064" w:rsidRPr="00343064" w:rsidRDefault="00343064" w:rsidP="00343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343064" w:rsidRPr="00343064" w:rsidTr="00343064">
        <w:tc>
          <w:tcPr>
            <w:tcW w:w="475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43064" w:rsidRPr="00343064" w:rsidRDefault="00343064" w:rsidP="00343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306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4.9</w:t>
            </w:r>
          </w:p>
        </w:tc>
        <w:tc>
          <w:tcPr>
            <w:tcW w:w="80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43064" w:rsidRPr="00343064" w:rsidRDefault="00343064" w:rsidP="00343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306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- договора купли-продажи автомобилей (вторичный рынок) </w:t>
            </w:r>
          </w:p>
        </w:tc>
        <w:tc>
          <w:tcPr>
            <w:tcW w:w="184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43064" w:rsidRPr="00343064" w:rsidRDefault="00343064" w:rsidP="00343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343064" w:rsidRPr="00343064" w:rsidTr="00343064">
        <w:tc>
          <w:tcPr>
            <w:tcW w:w="475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43064" w:rsidRPr="00343064" w:rsidRDefault="00343064" w:rsidP="00343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306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4.10</w:t>
            </w:r>
          </w:p>
        </w:tc>
        <w:tc>
          <w:tcPr>
            <w:tcW w:w="80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43064" w:rsidRPr="00343064" w:rsidRDefault="00343064" w:rsidP="00343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306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- составление прочих договоров сделок с недвижимым/движимым имуществом (1 договор/соглашение)</w:t>
            </w:r>
          </w:p>
        </w:tc>
        <w:tc>
          <w:tcPr>
            <w:tcW w:w="184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43064" w:rsidRPr="00343064" w:rsidRDefault="00343064" w:rsidP="00343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343064" w:rsidRPr="00343064" w:rsidTr="00343064">
        <w:tc>
          <w:tcPr>
            <w:tcW w:w="475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43064" w:rsidRPr="00343064" w:rsidRDefault="00343064" w:rsidP="00343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306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4.11</w:t>
            </w:r>
          </w:p>
        </w:tc>
        <w:tc>
          <w:tcPr>
            <w:tcW w:w="80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43064" w:rsidRPr="00343064" w:rsidRDefault="00343064" w:rsidP="00343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306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Дополнительная плата за составление договора с использованием кредитных средств/займа/материнского капитала, иных дополнительных средств</w:t>
            </w:r>
          </w:p>
        </w:tc>
        <w:tc>
          <w:tcPr>
            <w:tcW w:w="184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43064" w:rsidRPr="00343064" w:rsidRDefault="00343064" w:rsidP="00343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306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1 460</w:t>
            </w:r>
          </w:p>
        </w:tc>
      </w:tr>
      <w:tr w:rsidR="00343064" w:rsidRPr="00343064" w:rsidTr="00343064">
        <w:tc>
          <w:tcPr>
            <w:tcW w:w="475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43064" w:rsidRPr="00343064" w:rsidRDefault="00343064" w:rsidP="00343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306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4.12</w:t>
            </w:r>
          </w:p>
        </w:tc>
        <w:tc>
          <w:tcPr>
            <w:tcW w:w="80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43064" w:rsidRPr="00343064" w:rsidRDefault="00343064" w:rsidP="00343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306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Дополнительная плата за каждый дополнительный объект (долю в праве собственности), начиная со второго, а также за каждого дополнительного участника сделки в договоре, начиная с третьего</w:t>
            </w:r>
          </w:p>
        </w:tc>
        <w:tc>
          <w:tcPr>
            <w:tcW w:w="184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43064" w:rsidRPr="00343064" w:rsidRDefault="00343064" w:rsidP="00343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306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410</w:t>
            </w:r>
          </w:p>
        </w:tc>
      </w:tr>
      <w:tr w:rsidR="00343064" w:rsidRPr="00343064" w:rsidTr="00343064">
        <w:tc>
          <w:tcPr>
            <w:tcW w:w="475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43064" w:rsidRPr="00343064" w:rsidRDefault="00343064" w:rsidP="00343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306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43064" w:rsidRPr="00343064" w:rsidRDefault="00343064" w:rsidP="00343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306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Фотографирование на документы:</w:t>
            </w:r>
          </w:p>
        </w:tc>
        <w:tc>
          <w:tcPr>
            <w:tcW w:w="184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43064" w:rsidRPr="00343064" w:rsidRDefault="00343064" w:rsidP="00343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343064" w:rsidRPr="00343064" w:rsidTr="00343064">
        <w:tc>
          <w:tcPr>
            <w:tcW w:w="475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43064" w:rsidRPr="00343064" w:rsidRDefault="00343064" w:rsidP="00343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306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80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43064" w:rsidRPr="00343064" w:rsidRDefault="00343064" w:rsidP="00343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306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-фотографирование на документы (2 </w:t>
            </w:r>
            <w:proofErr w:type="spellStart"/>
            <w:proofErr w:type="gramStart"/>
            <w:r w:rsidRPr="0034306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  <w:r w:rsidRPr="0034306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43064" w:rsidRPr="00343064" w:rsidRDefault="00343064" w:rsidP="00343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306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300</w:t>
            </w:r>
          </w:p>
        </w:tc>
      </w:tr>
      <w:tr w:rsidR="00343064" w:rsidRPr="00343064" w:rsidTr="00343064">
        <w:tc>
          <w:tcPr>
            <w:tcW w:w="475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43064" w:rsidRPr="00343064" w:rsidRDefault="00343064" w:rsidP="00343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306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80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43064" w:rsidRPr="00343064" w:rsidRDefault="00343064" w:rsidP="00343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306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- каждая дополнительная фотография (1 шт.)</w:t>
            </w:r>
          </w:p>
        </w:tc>
        <w:tc>
          <w:tcPr>
            <w:tcW w:w="184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43064" w:rsidRPr="00343064" w:rsidRDefault="00343064" w:rsidP="00343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306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100</w:t>
            </w:r>
          </w:p>
        </w:tc>
      </w:tr>
      <w:tr w:rsidR="00343064" w:rsidRPr="00343064" w:rsidTr="00343064">
        <w:tc>
          <w:tcPr>
            <w:tcW w:w="475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43064" w:rsidRPr="00343064" w:rsidRDefault="00343064" w:rsidP="00343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306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80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43064" w:rsidRPr="00343064" w:rsidRDefault="00343064" w:rsidP="00343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306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Услуга по вводу, обработке и размещению данных в информационных системах по месту нахождения заказчика</w:t>
            </w:r>
          </w:p>
        </w:tc>
        <w:tc>
          <w:tcPr>
            <w:tcW w:w="184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43064" w:rsidRPr="00343064" w:rsidRDefault="00343064" w:rsidP="00343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306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800</w:t>
            </w:r>
          </w:p>
        </w:tc>
      </w:tr>
      <w:tr w:rsidR="00343064" w:rsidRPr="00343064" w:rsidTr="00343064">
        <w:tc>
          <w:tcPr>
            <w:tcW w:w="475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43064" w:rsidRPr="00343064" w:rsidRDefault="00343064" w:rsidP="00343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306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43064" w:rsidRPr="00343064" w:rsidRDefault="00343064" w:rsidP="00343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306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Заполнение декларации 3-НДФЛ:</w:t>
            </w:r>
          </w:p>
        </w:tc>
        <w:tc>
          <w:tcPr>
            <w:tcW w:w="184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43064" w:rsidRPr="00343064" w:rsidRDefault="00343064" w:rsidP="00343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343064" w:rsidRPr="00343064" w:rsidTr="00343064">
        <w:tc>
          <w:tcPr>
            <w:tcW w:w="475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43064" w:rsidRPr="00343064" w:rsidRDefault="00343064" w:rsidP="00343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306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80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43064" w:rsidRPr="00343064" w:rsidRDefault="00343064" w:rsidP="00343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306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- социальные вычеты (лечение, обучение, пенсионное страхование и </w:t>
            </w:r>
            <w:proofErr w:type="spellStart"/>
            <w:r w:rsidRPr="0034306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д.р</w:t>
            </w:r>
            <w:proofErr w:type="spellEnd"/>
            <w:r w:rsidRPr="0034306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84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43064" w:rsidRPr="00343064" w:rsidRDefault="00343064" w:rsidP="00343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306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730</w:t>
            </w:r>
          </w:p>
        </w:tc>
      </w:tr>
      <w:tr w:rsidR="00343064" w:rsidRPr="00343064" w:rsidTr="00343064">
        <w:tc>
          <w:tcPr>
            <w:tcW w:w="475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43064" w:rsidRPr="00343064" w:rsidRDefault="00343064" w:rsidP="00343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306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80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43064" w:rsidRPr="00343064" w:rsidRDefault="00343064" w:rsidP="00343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306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- имущественные вычеты (купля/продажа квартиры, машины, дачи и </w:t>
            </w:r>
            <w:proofErr w:type="spellStart"/>
            <w:r w:rsidRPr="0034306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д.р</w:t>
            </w:r>
            <w:proofErr w:type="spellEnd"/>
            <w:r w:rsidRPr="0034306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84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43064" w:rsidRPr="00343064" w:rsidRDefault="00343064" w:rsidP="00343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306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930</w:t>
            </w:r>
          </w:p>
        </w:tc>
      </w:tr>
      <w:tr w:rsidR="00343064" w:rsidRPr="00343064" w:rsidTr="00343064">
        <w:tc>
          <w:tcPr>
            <w:tcW w:w="475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43064" w:rsidRPr="00343064" w:rsidRDefault="00343064" w:rsidP="00343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306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7.3</w:t>
            </w:r>
          </w:p>
        </w:tc>
        <w:tc>
          <w:tcPr>
            <w:tcW w:w="80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43064" w:rsidRPr="00343064" w:rsidRDefault="00343064" w:rsidP="00343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306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Дополнительная плата за каждый дополнительный объект в декларации</w:t>
            </w:r>
          </w:p>
        </w:tc>
        <w:tc>
          <w:tcPr>
            <w:tcW w:w="184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43064" w:rsidRPr="00343064" w:rsidRDefault="00343064" w:rsidP="00343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306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410</w:t>
            </w:r>
          </w:p>
        </w:tc>
      </w:tr>
      <w:tr w:rsidR="00343064" w:rsidRPr="00343064" w:rsidTr="00343064">
        <w:tc>
          <w:tcPr>
            <w:tcW w:w="475" w:type="dxa"/>
            <w:gridSpan w:val="2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43064" w:rsidRPr="00343064" w:rsidRDefault="00343064" w:rsidP="00343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306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43064" w:rsidRPr="00343064" w:rsidRDefault="00343064" w:rsidP="00343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306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Выезд работника ГБУ РК «МФЦ РК» к получателю государственных и муниципальных услуг, в соответствии с постановлением правительства Республики Карелия от 23.03.2017 г. № 95-П (1 час)</w:t>
            </w:r>
          </w:p>
        </w:tc>
        <w:tc>
          <w:tcPr>
            <w:tcW w:w="184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43064" w:rsidRPr="00343064" w:rsidRDefault="00343064" w:rsidP="00343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306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640</w:t>
            </w:r>
          </w:p>
        </w:tc>
      </w:tr>
      <w:tr w:rsidR="00343064" w:rsidRPr="00343064" w:rsidTr="00343064">
        <w:tc>
          <w:tcPr>
            <w:tcW w:w="475" w:type="dxa"/>
            <w:gridSpan w:val="2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43064" w:rsidRPr="00343064" w:rsidRDefault="00343064" w:rsidP="00343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80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43064" w:rsidRPr="00343064" w:rsidRDefault="00343064" w:rsidP="00343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306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Выезд осуществляется бесплатно к ветеранам Великой Отечественной войны, инвалидам Великой Отечественной войны, инвалидам I и II группы, а так же бывшим, в том числе несовершеннолетним, узникам концлагерей, гетто и других мест принудительного содержания, созданных фашистской Германией и её союзниками в период Второй мировой войны</w:t>
            </w:r>
          </w:p>
        </w:tc>
        <w:tc>
          <w:tcPr>
            <w:tcW w:w="184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43064" w:rsidRPr="00343064" w:rsidRDefault="00343064" w:rsidP="00343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306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</w:p>
        </w:tc>
      </w:tr>
    </w:tbl>
    <w:p w:rsidR="00343064" w:rsidRPr="00343064" w:rsidRDefault="00343064" w:rsidP="003430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4306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343064" w:rsidRPr="00343064" w:rsidRDefault="00343064" w:rsidP="003430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4306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343064" w:rsidRPr="00343064" w:rsidRDefault="00343064" w:rsidP="003430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4306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Платные услуги предоставляются на основании соответствующих договоров оферты.</w:t>
      </w:r>
    </w:p>
    <w:p w:rsidR="00343064" w:rsidRPr="00343064" w:rsidRDefault="00343064" w:rsidP="003430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4306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5"/>
        <w:gridCol w:w="3490"/>
      </w:tblGrid>
      <w:tr w:rsidR="00343064" w:rsidRPr="00343064" w:rsidTr="00343064">
        <w:tc>
          <w:tcPr>
            <w:tcW w:w="0" w:type="auto"/>
            <w:shd w:val="clear" w:color="auto" w:fill="FFFFFF"/>
            <w:vAlign w:val="center"/>
            <w:hideMark/>
          </w:tcPr>
          <w:p w:rsidR="00343064" w:rsidRPr="00343064" w:rsidRDefault="00404D05" w:rsidP="00343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5" w:tgtFrame="_blank" w:tooltip="Скачать этот файл (1.1. Возмездный выезд работника ГБУ РК " w:history="1">
              <w:r w:rsidR="00343064" w:rsidRPr="00343064">
                <w:rPr>
                  <w:rFonts w:ascii="Times New Roman" w:eastAsia="Times New Roman" w:hAnsi="Times New Roman" w:cs="Times New Roman"/>
                  <w:color w:val="C59368"/>
                  <w:sz w:val="28"/>
                  <w:szCs w:val="28"/>
                  <w:lang w:eastAsia="ru-RU"/>
                </w:rPr>
                <w:t>1.1. Возмездный выезд работника ГБУ РК «МФЦ РК».pdf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3064" w:rsidRPr="00343064" w:rsidRDefault="00343064" w:rsidP="00343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306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Оферта для физических лиц</w:t>
            </w:r>
          </w:p>
        </w:tc>
      </w:tr>
      <w:tr w:rsidR="00343064" w:rsidRPr="00343064" w:rsidTr="00343064">
        <w:tc>
          <w:tcPr>
            <w:tcW w:w="0" w:type="auto"/>
            <w:shd w:val="clear" w:color="auto" w:fill="FFFFFF"/>
            <w:vAlign w:val="center"/>
            <w:hideMark/>
          </w:tcPr>
          <w:p w:rsidR="00343064" w:rsidRPr="00343064" w:rsidRDefault="00404D05" w:rsidP="00343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6" w:tgtFrame="_blank" w:tooltip="Скачать этот файл (1.2. Составление проектов договоров и соглашений.pdf)" w:history="1">
              <w:r w:rsidR="00343064" w:rsidRPr="00343064">
                <w:rPr>
                  <w:rFonts w:ascii="Times New Roman" w:eastAsia="Times New Roman" w:hAnsi="Times New Roman" w:cs="Times New Roman"/>
                  <w:color w:val="C59368"/>
                  <w:sz w:val="28"/>
                  <w:szCs w:val="28"/>
                  <w:u w:val="single"/>
                  <w:lang w:eastAsia="ru-RU"/>
                </w:rPr>
                <w:t>1.2. Составление проектов договоров и соглашений.pdf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3064" w:rsidRPr="00343064" w:rsidRDefault="00343064" w:rsidP="00343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306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Оферта для физических лиц</w:t>
            </w:r>
          </w:p>
        </w:tc>
      </w:tr>
      <w:tr w:rsidR="00343064" w:rsidRPr="00343064" w:rsidTr="00343064">
        <w:tc>
          <w:tcPr>
            <w:tcW w:w="0" w:type="auto"/>
            <w:shd w:val="clear" w:color="auto" w:fill="FFFFFF"/>
            <w:vAlign w:val="center"/>
            <w:hideMark/>
          </w:tcPr>
          <w:p w:rsidR="00343064" w:rsidRPr="00343064" w:rsidRDefault="00404D05" w:rsidP="00343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7" w:tgtFrame="_blank" w:tooltip="Скачать этот файл (1.3. Формирование декларации 3-НДФЛ.pdf)" w:history="1">
              <w:r w:rsidR="00343064" w:rsidRPr="00343064">
                <w:rPr>
                  <w:rFonts w:ascii="Times New Roman" w:eastAsia="Times New Roman" w:hAnsi="Times New Roman" w:cs="Times New Roman"/>
                  <w:color w:val="C59368"/>
                  <w:sz w:val="28"/>
                  <w:szCs w:val="28"/>
                  <w:lang w:eastAsia="ru-RU"/>
                </w:rPr>
                <w:t>1.3. Формирование декларации 3-НДФЛ.pdf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3064" w:rsidRPr="00343064" w:rsidRDefault="00343064" w:rsidP="00343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306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Оферта для физических лиц</w:t>
            </w:r>
          </w:p>
        </w:tc>
      </w:tr>
      <w:tr w:rsidR="00343064" w:rsidRPr="00343064" w:rsidTr="00343064">
        <w:tc>
          <w:tcPr>
            <w:tcW w:w="0" w:type="auto"/>
            <w:shd w:val="clear" w:color="auto" w:fill="FFFFFF"/>
            <w:vAlign w:val="center"/>
            <w:hideMark/>
          </w:tcPr>
          <w:p w:rsidR="00343064" w:rsidRPr="00343064" w:rsidRDefault="00404D05" w:rsidP="00343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8" w:tgtFrame="_blank" w:tooltip="Скачать этот файл (2.1. Ввод, обработка и размещению данных в инф. системах.pdf)" w:history="1">
              <w:r w:rsidR="00343064" w:rsidRPr="00343064">
                <w:rPr>
                  <w:rFonts w:ascii="Times New Roman" w:eastAsia="Times New Roman" w:hAnsi="Times New Roman" w:cs="Times New Roman"/>
                  <w:color w:val="C59368"/>
                  <w:sz w:val="28"/>
                  <w:szCs w:val="28"/>
                  <w:lang w:eastAsia="ru-RU"/>
                </w:rPr>
                <w:t>2.1. Ввод, обработка и размещению данных в инф. системах.pdf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3064" w:rsidRPr="00343064" w:rsidRDefault="00343064" w:rsidP="00343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306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Оферта для юридических лиц (разовая)</w:t>
            </w:r>
          </w:p>
        </w:tc>
      </w:tr>
      <w:tr w:rsidR="00343064" w:rsidRPr="00343064" w:rsidTr="00343064">
        <w:tc>
          <w:tcPr>
            <w:tcW w:w="0" w:type="auto"/>
            <w:shd w:val="clear" w:color="auto" w:fill="FFFFFF"/>
            <w:vAlign w:val="center"/>
            <w:hideMark/>
          </w:tcPr>
          <w:p w:rsidR="00343064" w:rsidRPr="00343064" w:rsidRDefault="00404D05" w:rsidP="00343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9" w:tgtFrame="_blank" w:tooltip="Скачать этот файл (2.2. Ввод, обработка и размещению данных в инф. системах (на год).pdf)" w:history="1">
              <w:r w:rsidR="00343064" w:rsidRPr="00343064">
                <w:rPr>
                  <w:rFonts w:ascii="Times New Roman" w:eastAsia="Times New Roman" w:hAnsi="Times New Roman" w:cs="Times New Roman"/>
                  <w:color w:val="C59368"/>
                  <w:sz w:val="28"/>
                  <w:szCs w:val="28"/>
                  <w:lang w:eastAsia="ru-RU"/>
                </w:rPr>
                <w:t>2.2. Ввод, обработка и размещению данных в инф. системах (на год).pdf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3064" w:rsidRPr="00343064" w:rsidRDefault="00343064" w:rsidP="00343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306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Оферта для юридических лиц (годовая)</w:t>
            </w:r>
          </w:p>
        </w:tc>
      </w:tr>
      <w:tr w:rsidR="00343064" w:rsidRPr="00343064" w:rsidTr="00343064">
        <w:tc>
          <w:tcPr>
            <w:tcW w:w="0" w:type="auto"/>
            <w:shd w:val="clear" w:color="auto" w:fill="FFFFFF"/>
            <w:vAlign w:val="center"/>
            <w:hideMark/>
          </w:tcPr>
          <w:p w:rsidR="00343064" w:rsidRPr="00343064" w:rsidRDefault="00404D05" w:rsidP="00343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10" w:tgtFrame="_blank" w:tooltip="Скачать этот файл (2.3. Получение сертификатов ключей ЭЦП.pdf)" w:history="1">
              <w:r w:rsidR="00343064" w:rsidRPr="00343064">
                <w:rPr>
                  <w:rFonts w:ascii="Times New Roman" w:eastAsia="Times New Roman" w:hAnsi="Times New Roman" w:cs="Times New Roman"/>
                  <w:color w:val="C59368"/>
                  <w:sz w:val="28"/>
                  <w:szCs w:val="28"/>
                  <w:lang w:eastAsia="ru-RU"/>
                </w:rPr>
                <w:t>2.3. Получение сертификатов ключей ЭЦП.pdf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3064" w:rsidRPr="00343064" w:rsidRDefault="00343064" w:rsidP="00343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306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Оферта для юридических лиц и ИП</w:t>
            </w:r>
          </w:p>
        </w:tc>
      </w:tr>
      <w:tr w:rsidR="00343064" w:rsidRPr="00343064" w:rsidTr="00343064">
        <w:tc>
          <w:tcPr>
            <w:tcW w:w="0" w:type="auto"/>
            <w:shd w:val="clear" w:color="auto" w:fill="FFFFFF"/>
            <w:vAlign w:val="center"/>
            <w:hideMark/>
          </w:tcPr>
          <w:p w:rsidR="00343064" w:rsidRPr="00343064" w:rsidRDefault="00404D05" w:rsidP="00343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11" w:tgtFrame="_blank" w:tooltip="Скачать этот файл (Лист согласования.pdf)" w:history="1">
              <w:r w:rsidR="00343064" w:rsidRPr="00343064">
                <w:rPr>
                  <w:rFonts w:ascii="Times New Roman" w:eastAsia="Times New Roman" w:hAnsi="Times New Roman" w:cs="Times New Roman"/>
                  <w:color w:val="C59368"/>
                  <w:sz w:val="28"/>
                  <w:szCs w:val="28"/>
                  <w:lang w:eastAsia="ru-RU"/>
                </w:rPr>
                <w:t>Прейскурант от 01 января 2022 года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3064" w:rsidRPr="00343064" w:rsidRDefault="00343064" w:rsidP="00343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306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Прейскурант от 01 января 2022 года      </w:t>
            </w:r>
          </w:p>
        </w:tc>
      </w:tr>
    </w:tbl>
    <w:p w:rsidR="00343064" w:rsidRPr="00343064" w:rsidRDefault="00343064" w:rsidP="003430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4306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343064" w:rsidRPr="00343064" w:rsidRDefault="00343064" w:rsidP="003430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4306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343064" w:rsidRDefault="00343064" w:rsidP="003430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343064" w:rsidRDefault="00343064" w:rsidP="003430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343064" w:rsidRDefault="00343064" w:rsidP="003430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343064" w:rsidRDefault="00343064" w:rsidP="003430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343064" w:rsidRDefault="00343064" w:rsidP="003430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343064" w:rsidRDefault="00343064" w:rsidP="003430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A135C9" w:rsidRDefault="00147271">
      <w:bookmarkStart w:id="0" w:name="_GoBack"/>
      <w:bookmarkEnd w:id="0"/>
      <w:r w:rsidRPr="004D5555">
        <w:rPr>
          <w:rFonts w:ascii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1F5B800" wp14:editId="5AA0C89E">
            <wp:simplePos x="0" y="0"/>
            <wp:positionH relativeFrom="column">
              <wp:posOffset>3625215</wp:posOffset>
            </wp:positionH>
            <wp:positionV relativeFrom="paragraph">
              <wp:posOffset>1714500</wp:posOffset>
            </wp:positionV>
            <wp:extent cx="2305050" cy="1581150"/>
            <wp:effectExtent l="0" t="0" r="0" b="0"/>
            <wp:wrapSquare wrapText="bothSides"/>
            <wp:docPr id="1" name="Рисунок 1" descr="Описание: Описание: Описание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13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BD8"/>
    <w:rsid w:val="00147271"/>
    <w:rsid w:val="00256E7C"/>
    <w:rsid w:val="00343064"/>
    <w:rsid w:val="00404D05"/>
    <w:rsid w:val="00833BD8"/>
    <w:rsid w:val="00A1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fc-karelia.ru/storage/files/202102016017c2277ecb1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fc-karelia.ru/storage/files/202102016017c20783e77.pdf" TargetMode="External"/><Relationship Id="rId12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fc-karelia.ru/storage/files/202102016017c1e3094af.pdf" TargetMode="External"/><Relationship Id="rId11" Type="http://schemas.openxmlformats.org/officeDocument/2006/relationships/hyperlink" Target="https://www.mfc-karelia.ru/storage/files/2021120161a7603143f57.pdf" TargetMode="External"/><Relationship Id="rId5" Type="http://schemas.openxmlformats.org/officeDocument/2006/relationships/hyperlink" Target="https://www.mfc-karelia.ru/storage/files/202102016017bf2074083.pdf" TargetMode="External"/><Relationship Id="rId10" Type="http://schemas.openxmlformats.org/officeDocument/2006/relationships/hyperlink" Target="https://www.mfc-karelia.ru/storage/files/202102016017c27076ca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fc-karelia.ru/storage/files/202102016017c245c8aff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Крестьянинов Алексей Николаевич</dc:creator>
  <cp:lastModifiedBy>Крестьянинов Алексей Николаевич</cp:lastModifiedBy>
  <cp:revision>6</cp:revision>
  <cp:lastPrinted>2022-04-21T11:21:00Z</cp:lastPrinted>
  <dcterms:created xsi:type="dcterms:W3CDTF">2022-04-21T11:11:00Z</dcterms:created>
  <dcterms:modified xsi:type="dcterms:W3CDTF">2022-04-21T11:29:00Z</dcterms:modified>
</cp:coreProperties>
</file>