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CD" w:rsidRPr="0034247B" w:rsidRDefault="004A01CD" w:rsidP="000915E6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000000"/>
          <w:sz w:val="28"/>
          <w:szCs w:val="28"/>
        </w:rPr>
      </w:pPr>
      <w:r w:rsidRPr="0034247B">
        <w:rPr>
          <w:rFonts w:ascii="Rubik-Bold" w:hAnsi="Rubik-Bold"/>
          <w:b/>
          <w:bCs/>
          <w:color w:val="000000"/>
          <w:sz w:val="28"/>
          <w:szCs w:val="28"/>
        </w:rPr>
        <w:t>Механизмы управления качеством общего образования в Калевальском муниципальном районе</w:t>
      </w:r>
    </w:p>
    <w:p w:rsidR="004A01CD" w:rsidRPr="00453242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000000"/>
          <w:sz w:val="27"/>
          <w:szCs w:val="27"/>
        </w:rPr>
        <w:t>Цель:</w:t>
      </w:r>
      <w:r w:rsidRPr="009073F2">
        <w:rPr>
          <w:rFonts w:ascii="Rubik-Regular" w:hAnsi="Rubik-Regular"/>
          <w:color w:val="000000"/>
          <w:sz w:val="27"/>
          <w:szCs w:val="27"/>
        </w:rPr>
        <w:t xml:space="preserve">  </w:t>
      </w:r>
      <w:r w:rsidRPr="00453242">
        <w:rPr>
          <w:rFonts w:ascii="Rubik-Regular" w:hAnsi="Rubik-Regular"/>
          <w:color w:val="000000"/>
          <w:sz w:val="27"/>
          <w:szCs w:val="27"/>
        </w:rPr>
        <w:t>Совершенствование управления качеством образования на основе его достоверной и объективной оценки.</w:t>
      </w:r>
    </w:p>
    <w:p w:rsidR="004A01CD" w:rsidRPr="00453242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000000"/>
          <w:sz w:val="27"/>
          <w:szCs w:val="27"/>
        </w:rPr>
        <w:t>Задачи:</w:t>
      </w:r>
    </w:p>
    <w:p w:rsidR="004A01CD" w:rsidRPr="00453242" w:rsidRDefault="004A01CD" w:rsidP="00453242">
      <w:pPr>
        <w:numPr>
          <w:ilvl w:val="0"/>
          <w:numId w:val="6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информационное, аналитическое и экспертное обеспечение мониторинга муниципальной системы образования;</w:t>
      </w:r>
    </w:p>
    <w:p w:rsidR="004A01CD" w:rsidRPr="00453242" w:rsidRDefault="004A01CD" w:rsidP="00453242">
      <w:pPr>
        <w:numPr>
          <w:ilvl w:val="0"/>
          <w:numId w:val="6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разработка и реализация единых подходов к измерению и оценке качества образования;</w:t>
      </w:r>
    </w:p>
    <w:p w:rsidR="004A01CD" w:rsidRPr="00453242" w:rsidRDefault="004A01CD" w:rsidP="00453242">
      <w:pPr>
        <w:numPr>
          <w:ilvl w:val="0"/>
          <w:numId w:val="6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формирование ресурсной базы и обеспечение функционирования муниципальной системы образовательной статистики и мониторинга качества образования;</w:t>
      </w:r>
    </w:p>
    <w:p w:rsidR="004A01CD" w:rsidRPr="00453242" w:rsidRDefault="004A01CD" w:rsidP="00453242">
      <w:pPr>
        <w:numPr>
          <w:ilvl w:val="0"/>
          <w:numId w:val="6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внедрение измерителей и технологий оценки, обеспечивающих надежную и достоверную информацию о качестве образования; - выявление факторов, влияющих на качество образования;</w:t>
      </w:r>
    </w:p>
    <w:p w:rsidR="004A01CD" w:rsidRPr="00453242" w:rsidRDefault="004A01CD" w:rsidP="00453242">
      <w:pPr>
        <w:numPr>
          <w:ilvl w:val="0"/>
          <w:numId w:val="6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совершенствование системы повышения квалификации педагогических работников;</w:t>
      </w:r>
    </w:p>
    <w:p w:rsidR="004A01CD" w:rsidRPr="00453242" w:rsidRDefault="004A01CD" w:rsidP="00453242">
      <w:pPr>
        <w:numPr>
          <w:ilvl w:val="0"/>
          <w:numId w:val="6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выявление образовательных организаций с низкими образовательными результатами и реализация мер адресной поддержки ОО;</w:t>
      </w:r>
    </w:p>
    <w:p w:rsidR="004A01CD" w:rsidRPr="00453242" w:rsidRDefault="004A01CD" w:rsidP="00453242">
      <w:pPr>
        <w:numPr>
          <w:ilvl w:val="0"/>
          <w:numId w:val="6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формирование системы оценки эффективности деятельности руководителей ОО;</w:t>
      </w:r>
    </w:p>
    <w:p w:rsidR="004A01CD" w:rsidRPr="00453242" w:rsidRDefault="004A01CD" w:rsidP="00453242">
      <w:pPr>
        <w:numPr>
          <w:ilvl w:val="0"/>
          <w:numId w:val="6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обеспечение участников образовательного процесса достоверной информацией о состоянии и развитии системы образования в городе</w:t>
      </w:r>
    </w:p>
    <w:p w:rsidR="004A01CD" w:rsidRPr="00453242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000000"/>
          <w:sz w:val="27"/>
          <w:szCs w:val="27"/>
        </w:rPr>
        <w:t>Принципы</w:t>
      </w:r>
    </w:p>
    <w:p w:rsidR="004A01CD" w:rsidRPr="00453242" w:rsidRDefault="004A01CD" w:rsidP="00453242">
      <w:pPr>
        <w:numPr>
          <w:ilvl w:val="0"/>
          <w:numId w:val="7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открытость, прозрачность, объективность процедур и механизмов оценки качества образования;</w:t>
      </w:r>
    </w:p>
    <w:p w:rsidR="004A01CD" w:rsidRPr="00453242" w:rsidRDefault="004A01CD" w:rsidP="00453242">
      <w:pPr>
        <w:numPr>
          <w:ilvl w:val="0"/>
          <w:numId w:val="7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реалистичность требований, норм и показателей качества образования, их социальная и личная значимость;</w:t>
      </w:r>
    </w:p>
    <w:p w:rsidR="004A01CD" w:rsidRPr="00453242" w:rsidRDefault="004A01CD" w:rsidP="00453242">
      <w:pPr>
        <w:numPr>
          <w:ilvl w:val="0"/>
          <w:numId w:val="7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общественное участие в процедурах оценивания;</w:t>
      </w:r>
    </w:p>
    <w:p w:rsidR="004A01CD" w:rsidRPr="00453242" w:rsidRDefault="004A01CD" w:rsidP="00453242">
      <w:pPr>
        <w:numPr>
          <w:ilvl w:val="0"/>
          <w:numId w:val="7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научная обоснованность процедур, методов, средств оценивания.</w:t>
      </w:r>
    </w:p>
    <w:p w:rsidR="004A01CD" w:rsidRPr="0034247B" w:rsidRDefault="004A01CD" w:rsidP="0034247B">
      <w:pPr>
        <w:numPr>
          <w:ilvl w:val="0"/>
          <w:numId w:val="7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повышения потенциала внутренней оценки, самооценки, самоанализа</w:t>
      </w:r>
      <w:r w:rsidRPr="0034247B">
        <w:rPr>
          <w:rFonts w:ascii="Rubik-Regular" w:hAnsi="Rubik-Regular"/>
          <w:color w:val="000000"/>
          <w:sz w:val="27"/>
          <w:szCs w:val="27"/>
        </w:rPr>
        <w:t>Перечень оценочных процедур, в которых принимали участие обучающиеся муниципального образования</w:t>
      </w:r>
    </w:p>
    <w:p w:rsidR="004A01CD" w:rsidRPr="00453242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34247B">
        <w:rPr>
          <w:rFonts w:ascii="Rubik-Regular" w:hAnsi="Rubik-Regular"/>
          <w:b/>
          <w:color w:val="000000"/>
          <w:sz w:val="27"/>
          <w:szCs w:val="27"/>
        </w:rPr>
        <w:t>Оценка качества подготовки обучающихся осуществляется на основе</w:t>
      </w:r>
      <w:r w:rsidRPr="00453242">
        <w:rPr>
          <w:rFonts w:ascii="Rubik-Regular" w:hAnsi="Rubik-Regular"/>
          <w:color w:val="000000"/>
          <w:sz w:val="27"/>
          <w:szCs w:val="27"/>
        </w:rPr>
        <w:t>:</w:t>
      </w:r>
    </w:p>
    <w:p w:rsidR="004A01CD" w:rsidRPr="00453242" w:rsidRDefault="004A01CD" w:rsidP="00453242">
      <w:pPr>
        <w:numPr>
          <w:ilvl w:val="0"/>
          <w:numId w:val="8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данных международных исследований качества образования (PISA.) и общероссийских исследований по модели  международных исследований;</w:t>
      </w:r>
    </w:p>
    <w:p w:rsidR="004A01CD" w:rsidRPr="00453242" w:rsidRDefault="004A01CD" w:rsidP="00453242">
      <w:pPr>
        <w:numPr>
          <w:ilvl w:val="0"/>
          <w:numId w:val="8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результатов государственной (итоговой) аттестации выпускников 9-х, 11-х классов (ГИА, ЕГЭ);</w:t>
      </w:r>
    </w:p>
    <w:p w:rsidR="004A01CD" w:rsidRPr="00453242" w:rsidRDefault="004A01CD" w:rsidP="00453242">
      <w:pPr>
        <w:numPr>
          <w:ilvl w:val="0"/>
          <w:numId w:val="8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данных мониторинговых исследования достижений, обучающихся по отдельным предметам на различных ступенях обучения (</w:t>
      </w:r>
      <w:r>
        <w:rPr>
          <w:rFonts w:ascii="inherit" w:hAnsi="inherit"/>
          <w:color w:val="000000"/>
          <w:sz w:val="27"/>
          <w:szCs w:val="27"/>
        </w:rPr>
        <w:t>ВПР</w:t>
      </w:r>
      <w:r w:rsidRPr="00453242">
        <w:rPr>
          <w:rFonts w:ascii="inherit" w:hAnsi="inherit"/>
          <w:color w:val="000000"/>
          <w:sz w:val="27"/>
          <w:szCs w:val="27"/>
        </w:rPr>
        <w:t>);</w:t>
      </w:r>
    </w:p>
    <w:p w:rsidR="004A01CD" w:rsidRPr="00453242" w:rsidRDefault="004A01CD" w:rsidP="00453242">
      <w:pPr>
        <w:numPr>
          <w:ilvl w:val="0"/>
          <w:numId w:val="8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данных о текущем контроле образовательных организаций: образовательные достижения учащихся, мониторинг и диагностика обученности и т.д.;</w:t>
      </w:r>
    </w:p>
    <w:p w:rsidR="004A01CD" w:rsidRPr="00453242" w:rsidRDefault="004A01CD" w:rsidP="00453242">
      <w:pPr>
        <w:numPr>
          <w:ilvl w:val="0"/>
          <w:numId w:val="8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данных социологических исследований (в частности, сбора и анализа контекстной информации);</w:t>
      </w:r>
    </w:p>
    <w:p w:rsidR="004A01CD" w:rsidRPr="00453242" w:rsidRDefault="004A01CD" w:rsidP="00453242">
      <w:pPr>
        <w:numPr>
          <w:ilvl w:val="0"/>
          <w:numId w:val="8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данных государственной образовательной и ведомственной статистик.</w:t>
      </w:r>
    </w:p>
    <w:p w:rsidR="004A01CD" w:rsidRPr="0034247B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b/>
          <w:color w:val="000000"/>
          <w:sz w:val="27"/>
          <w:szCs w:val="27"/>
        </w:rPr>
      </w:pPr>
      <w:r w:rsidRPr="0034247B">
        <w:rPr>
          <w:rFonts w:ascii="Rubik-Regular" w:hAnsi="Rubik-Regular"/>
          <w:b/>
          <w:color w:val="000000"/>
          <w:sz w:val="27"/>
          <w:szCs w:val="27"/>
        </w:rPr>
        <w:t>Анализ результатов оценочных процедур</w:t>
      </w:r>
    </w:p>
    <w:p w:rsidR="004A01CD" w:rsidRPr="00453242" w:rsidRDefault="004A01CD" w:rsidP="000D3873">
      <w:pPr>
        <w:shd w:val="clear" w:color="auto" w:fill="FFFFFF"/>
        <w:spacing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3A75C4"/>
          <w:sz w:val="27"/>
          <w:szCs w:val="27"/>
          <w:u w:val="single"/>
          <w:bdr w:val="none" w:sz="0" w:space="0" w:color="auto" w:frame="1"/>
        </w:rPr>
        <w:t>Анализ результатов ВПР</w:t>
      </w:r>
      <w:r w:rsidRPr="00453242">
        <w:rPr>
          <w:rFonts w:ascii="Rubik-Regular" w:hAnsi="Rubik-Regular"/>
          <w:color w:val="000000"/>
          <w:sz w:val="27"/>
          <w:szCs w:val="27"/>
        </w:rPr>
        <w:br/>
      </w:r>
      <w:r w:rsidRPr="00453242">
        <w:rPr>
          <w:rFonts w:ascii="Rubik-Regular" w:hAnsi="Rubik-Regular"/>
          <w:color w:val="3A75C4"/>
          <w:sz w:val="27"/>
          <w:szCs w:val="27"/>
          <w:u w:val="single"/>
          <w:bdr w:val="none" w:sz="0" w:space="0" w:color="auto" w:frame="1"/>
        </w:rPr>
        <w:t>Анализ результатов ГИА-9</w:t>
      </w:r>
      <w:r w:rsidRPr="00453242">
        <w:rPr>
          <w:rFonts w:ascii="Rubik-Regular" w:hAnsi="Rubik-Regular"/>
          <w:color w:val="000000"/>
          <w:sz w:val="27"/>
          <w:szCs w:val="27"/>
        </w:rPr>
        <w:br/>
      </w:r>
      <w:r w:rsidRPr="00453242">
        <w:rPr>
          <w:rFonts w:ascii="Rubik-Regular" w:hAnsi="Rubik-Regular"/>
          <w:color w:val="3A75C4"/>
          <w:sz w:val="27"/>
          <w:szCs w:val="27"/>
          <w:u w:val="single"/>
          <w:bdr w:val="none" w:sz="0" w:space="0" w:color="auto" w:frame="1"/>
        </w:rPr>
        <w:t>Анализ результатов ГИА-11</w:t>
      </w:r>
      <w:r w:rsidRPr="00453242">
        <w:rPr>
          <w:rFonts w:ascii="Rubik-Regular" w:hAnsi="Rubik-Regular"/>
          <w:color w:val="000000"/>
          <w:sz w:val="27"/>
          <w:szCs w:val="27"/>
        </w:rPr>
        <w:br/>
      </w:r>
      <w:r w:rsidRPr="00453242">
        <w:rPr>
          <w:rFonts w:ascii="Rubik-Regular" w:hAnsi="Rubik-Regular"/>
          <w:color w:val="3A75C4"/>
          <w:sz w:val="27"/>
          <w:szCs w:val="27"/>
          <w:u w:val="single"/>
          <w:bdr w:val="none" w:sz="0" w:space="0" w:color="auto" w:frame="1"/>
        </w:rPr>
        <w:t xml:space="preserve">Детализация результатов ВПР </w:t>
      </w:r>
    </w:p>
    <w:p w:rsidR="004A01CD" w:rsidRPr="0034247B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b/>
          <w:color w:val="000000"/>
          <w:sz w:val="27"/>
          <w:szCs w:val="27"/>
        </w:rPr>
      </w:pPr>
      <w:r w:rsidRPr="0034247B">
        <w:rPr>
          <w:rFonts w:ascii="Rubik-Regular" w:hAnsi="Rubik-Regular"/>
          <w:b/>
          <w:color w:val="000000"/>
          <w:sz w:val="27"/>
          <w:szCs w:val="27"/>
        </w:rPr>
        <w:t>Методические материалы для учителей, обучающихся, родителей</w:t>
      </w:r>
    </w:p>
    <w:p w:rsidR="004A01CD" w:rsidRPr="00453242" w:rsidRDefault="004A01CD" w:rsidP="0016400A">
      <w:pPr>
        <w:shd w:val="clear" w:color="auto" w:fill="FFFFFF"/>
        <w:spacing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3A75C4"/>
          <w:sz w:val="27"/>
          <w:szCs w:val="27"/>
          <w:u w:val="single"/>
          <w:bdr w:val="none" w:sz="0" w:space="0" w:color="auto" w:frame="1"/>
        </w:rPr>
        <w:t>Методические материалы</w:t>
      </w:r>
      <w:r w:rsidRPr="00453242">
        <w:rPr>
          <w:rFonts w:ascii="inherit" w:hAnsi="inherit"/>
          <w:color w:val="3A75C4"/>
          <w:sz w:val="27"/>
          <w:szCs w:val="27"/>
          <w:bdr w:val="none" w:sz="0" w:space="0" w:color="auto" w:frame="1"/>
        </w:rPr>
        <w:br/>
      </w:r>
      <w:r w:rsidRPr="00453242">
        <w:rPr>
          <w:rFonts w:ascii="inherit" w:hAnsi="inherit"/>
          <w:color w:val="3A75C4"/>
          <w:sz w:val="27"/>
          <w:szCs w:val="27"/>
          <w:bdr w:val="none" w:sz="0" w:space="0" w:color="auto" w:frame="1"/>
        </w:rPr>
        <w:br/>
      </w:r>
      <w:r w:rsidRPr="00453242">
        <w:rPr>
          <w:rFonts w:ascii="Rubik-Bold" w:hAnsi="Rubik-Bold"/>
          <w:b/>
          <w:bCs/>
          <w:color w:val="000000"/>
          <w:sz w:val="27"/>
          <w:szCs w:val="27"/>
        </w:rPr>
        <w:t>Система обеспечения объективности процедур оценки качества образования (ОКО)</w:t>
      </w:r>
    </w:p>
    <w:p w:rsidR="004A01CD" w:rsidRPr="0034247B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548DD4"/>
          <w:sz w:val="27"/>
          <w:szCs w:val="27"/>
          <w:u w:val="single"/>
        </w:rPr>
      </w:pPr>
      <w:r w:rsidRPr="0034247B">
        <w:rPr>
          <w:rFonts w:ascii="Rubik-Regular" w:hAnsi="Rubik-Regular"/>
          <w:color w:val="548DD4"/>
          <w:sz w:val="27"/>
          <w:szCs w:val="27"/>
          <w:u w:val="single"/>
        </w:rPr>
        <w:t>Распоряжние Администраци Калевальского муниципального района № 637-р от 14.09.2020</w:t>
      </w:r>
      <w:r w:rsidRPr="0034247B">
        <w:rPr>
          <w:rFonts w:ascii="Rubik-Regular" w:hAnsi="Rubik-Regular"/>
          <w:color w:val="548DD4"/>
          <w:sz w:val="27"/>
          <w:szCs w:val="27"/>
          <w:u w:val="single"/>
        </w:rPr>
        <w:br/>
      </w:r>
    </w:p>
    <w:p w:rsidR="004A01CD" w:rsidRPr="00453242" w:rsidRDefault="004A01CD" w:rsidP="00453242">
      <w:pPr>
        <w:shd w:val="clear" w:color="auto" w:fill="FFFFFF"/>
        <w:spacing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3A75C4"/>
          <w:sz w:val="27"/>
          <w:szCs w:val="27"/>
          <w:u w:val="single"/>
          <w:bdr w:val="none" w:sz="0" w:space="0" w:color="auto" w:frame="1"/>
        </w:rPr>
        <w:t>Методические рекомендации по проведению анализа ВПР</w:t>
      </w:r>
      <w:r w:rsidRPr="00453242">
        <w:rPr>
          <w:rFonts w:ascii="inherit" w:hAnsi="inherit"/>
          <w:color w:val="3A75C4"/>
          <w:sz w:val="27"/>
          <w:szCs w:val="27"/>
          <w:bdr w:val="none" w:sz="0" w:space="0" w:color="auto" w:frame="1"/>
        </w:rPr>
        <w:br/>
      </w:r>
    </w:p>
    <w:p w:rsidR="004A01CD" w:rsidRPr="0034247B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b/>
          <w:color w:val="000000"/>
          <w:sz w:val="27"/>
          <w:szCs w:val="27"/>
        </w:rPr>
      </w:pPr>
      <w:r w:rsidRPr="0034247B">
        <w:rPr>
          <w:rFonts w:ascii="Rubik-Regular" w:hAnsi="Rubik-Regular"/>
          <w:b/>
          <w:color w:val="000000"/>
          <w:sz w:val="27"/>
          <w:szCs w:val="27"/>
        </w:rPr>
        <w:t>Материалы для обучающихся, родителей с обоснованием важности объективного оценивания процедур по оценке качества образования</w:t>
      </w:r>
    </w:p>
    <w:p w:rsidR="004A01CD" w:rsidRPr="00453242" w:rsidRDefault="004A01CD" w:rsidP="00453242">
      <w:pPr>
        <w:shd w:val="clear" w:color="auto" w:fill="FFFFFF"/>
        <w:spacing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3A75C4"/>
          <w:sz w:val="27"/>
          <w:szCs w:val="27"/>
          <w:u w:val="single"/>
          <w:bdr w:val="none" w:sz="0" w:space="0" w:color="auto" w:frame="1"/>
        </w:rPr>
        <w:t>Материалы для ознакомления (ВПР)</w:t>
      </w:r>
    </w:p>
    <w:p w:rsidR="004A01CD" w:rsidRPr="00453242" w:rsidRDefault="004A01CD" w:rsidP="004532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1CD" w:rsidRPr="00453242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Bold" w:hAnsi="Rubik-Bold"/>
          <w:b/>
          <w:bCs/>
          <w:color w:val="000000"/>
          <w:sz w:val="27"/>
          <w:szCs w:val="27"/>
        </w:rPr>
        <w:t>Система мониторинга эффективности руководителей образовательных организаций (ОО) региона</w:t>
      </w:r>
    </w:p>
    <w:p w:rsidR="004A01CD" w:rsidRPr="00453242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000000"/>
          <w:sz w:val="27"/>
          <w:szCs w:val="27"/>
        </w:rPr>
        <w:t>Цель:</w:t>
      </w:r>
    </w:p>
    <w:p w:rsidR="004A01CD" w:rsidRPr="00453242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000000"/>
          <w:sz w:val="27"/>
          <w:szCs w:val="27"/>
        </w:rPr>
        <w:t xml:space="preserve">Реализация муниципальной кадровой политики в сфере образования в рамках мероприятий подпрограммы «Руководство и управление в сфере образования» (раздел 6 муниципальной программы «Развитие системы образования </w:t>
      </w:r>
      <w:r>
        <w:rPr>
          <w:rFonts w:ascii="Rubik-Regular" w:hAnsi="Rubik-Regular"/>
          <w:color w:val="000000"/>
          <w:sz w:val="27"/>
          <w:szCs w:val="27"/>
        </w:rPr>
        <w:t>Калевальского муниципального района</w:t>
      </w:r>
      <w:r w:rsidRPr="00453242">
        <w:rPr>
          <w:rFonts w:ascii="Rubik-Regular" w:hAnsi="Rubik-Regular"/>
          <w:color w:val="000000"/>
          <w:sz w:val="27"/>
          <w:szCs w:val="27"/>
        </w:rPr>
        <w:t xml:space="preserve">»), обеспечение профессионального роста и реализации  творческого потенциала руководителей муниципальных образовательных организаций </w:t>
      </w:r>
      <w:r>
        <w:rPr>
          <w:rFonts w:ascii="Rubik-Regular" w:hAnsi="Rubik-Regular"/>
          <w:color w:val="000000"/>
          <w:sz w:val="27"/>
          <w:szCs w:val="27"/>
        </w:rPr>
        <w:t>Калевальского муниципального района</w:t>
      </w:r>
      <w:r w:rsidRPr="00453242">
        <w:rPr>
          <w:rFonts w:ascii="Rubik-Regular" w:hAnsi="Rubik-Regular"/>
          <w:color w:val="000000"/>
          <w:sz w:val="27"/>
          <w:szCs w:val="27"/>
        </w:rPr>
        <w:t>.</w:t>
      </w:r>
    </w:p>
    <w:p w:rsidR="004A01CD" w:rsidRPr="00453242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000000"/>
          <w:sz w:val="27"/>
          <w:szCs w:val="27"/>
        </w:rPr>
        <w:t>Задачи:</w:t>
      </w:r>
    </w:p>
    <w:p w:rsidR="004A01CD" w:rsidRPr="00453242" w:rsidRDefault="004A01CD" w:rsidP="00453242">
      <w:pPr>
        <w:numPr>
          <w:ilvl w:val="0"/>
          <w:numId w:val="9"/>
        </w:numPr>
        <w:shd w:val="clear" w:color="auto" w:fill="FFFFFF"/>
        <w:spacing w:before="435" w:after="0" w:line="450" w:lineRule="atLeast"/>
        <w:ind w:left="270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000000"/>
          <w:sz w:val="27"/>
          <w:szCs w:val="27"/>
        </w:rPr>
        <w:t xml:space="preserve">разработка единых подходов к оценке эффективности руководителей муниципальных образовательных организаций </w:t>
      </w:r>
      <w:r>
        <w:rPr>
          <w:rFonts w:ascii="Rubik-Regular" w:hAnsi="Rubik-Regular"/>
          <w:color w:val="000000"/>
          <w:sz w:val="27"/>
          <w:szCs w:val="27"/>
        </w:rPr>
        <w:t>Калевальского муниципального района</w:t>
      </w:r>
      <w:r w:rsidRPr="00453242">
        <w:rPr>
          <w:rFonts w:ascii="Rubik-Regular" w:hAnsi="Rubik-Regular"/>
          <w:color w:val="000000"/>
          <w:sz w:val="27"/>
          <w:szCs w:val="27"/>
        </w:rPr>
        <w:t>;</w:t>
      </w:r>
    </w:p>
    <w:p w:rsidR="004A01CD" w:rsidRPr="00453242" w:rsidRDefault="004A01CD" w:rsidP="00453242">
      <w:pPr>
        <w:numPr>
          <w:ilvl w:val="0"/>
          <w:numId w:val="9"/>
        </w:numPr>
        <w:shd w:val="clear" w:color="auto" w:fill="FFFFFF"/>
        <w:spacing w:before="435" w:after="0" w:line="450" w:lineRule="atLeast"/>
        <w:ind w:left="270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000000"/>
          <w:sz w:val="27"/>
          <w:szCs w:val="27"/>
        </w:rPr>
        <w:t xml:space="preserve">информационное и аналитическое обеспечение мониторинга эффективности  руководителей муниципальных образовательных организаций </w:t>
      </w:r>
      <w:r>
        <w:rPr>
          <w:rFonts w:ascii="Rubik-Regular" w:hAnsi="Rubik-Regular"/>
          <w:color w:val="000000"/>
          <w:sz w:val="27"/>
          <w:szCs w:val="27"/>
        </w:rPr>
        <w:t>Калевальского муниципального района</w:t>
      </w:r>
      <w:r w:rsidRPr="00453242">
        <w:rPr>
          <w:rFonts w:ascii="Rubik-Regular" w:hAnsi="Rubik-Regular"/>
          <w:color w:val="000000"/>
          <w:sz w:val="27"/>
          <w:szCs w:val="27"/>
        </w:rPr>
        <w:t>;</w:t>
      </w:r>
    </w:p>
    <w:p w:rsidR="004A01CD" w:rsidRPr="00453242" w:rsidRDefault="004A01CD" w:rsidP="00453242">
      <w:pPr>
        <w:numPr>
          <w:ilvl w:val="0"/>
          <w:numId w:val="9"/>
        </w:numPr>
        <w:shd w:val="clear" w:color="auto" w:fill="FFFFFF"/>
        <w:spacing w:before="435" w:after="0" w:line="450" w:lineRule="atLeast"/>
        <w:ind w:left="270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000000"/>
          <w:sz w:val="27"/>
          <w:szCs w:val="27"/>
        </w:rPr>
        <w:t xml:space="preserve">использование валидных измерителей для получения объективных результатов мониторинга эффективности руководителей муниципальных образовательных организаций города </w:t>
      </w:r>
      <w:r>
        <w:rPr>
          <w:rFonts w:ascii="Rubik-Regular" w:hAnsi="Rubik-Regular"/>
          <w:color w:val="000000"/>
          <w:sz w:val="27"/>
          <w:szCs w:val="27"/>
        </w:rPr>
        <w:t>Калевальского муниципального района</w:t>
      </w:r>
      <w:r w:rsidRPr="00453242">
        <w:rPr>
          <w:rFonts w:ascii="Rubik-Regular" w:hAnsi="Rubik-Regular"/>
          <w:color w:val="000000"/>
          <w:sz w:val="27"/>
          <w:szCs w:val="27"/>
        </w:rPr>
        <w:t>;</w:t>
      </w:r>
    </w:p>
    <w:p w:rsidR="004A01CD" w:rsidRPr="00453242" w:rsidRDefault="004A01CD" w:rsidP="00453242">
      <w:pPr>
        <w:numPr>
          <w:ilvl w:val="0"/>
          <w:numId w:val="9"/>
        </w:numPr>
        <w:shd w:val="clear" w:color="auto" w:fill="FFFFFF"/>
        <w:spacing w:before="435" w:after="0" w:line="450" w:lineRule="atLeast"/>
        <w:ind w:left="270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000000"/>
          <w:sz w:val="27"/>
          <w:szCs w:val="27"/>
        </w:rPr>
        <w:t xml:space="preserve">формирование кадрового резерва руководителей муниципальных образовательных организаций </w:t>
      </w:r>
      <w:r>
        <w:rPr>
          <w:rFonts w:ascii="Rubik-Regular" w:hAnsi="Rubik-Regular"/>
          <w:color w:val="000000"/>
          <w:sz w:val="27"/>
          <w:szCs w:val="27"/>
        </w:rPr>
        <w:t>Калевальского</w:t>
      </w:r>
      <w:r w:rsidRPr="00453242">
        <w:rPr>
          <w:rFonts w:ascii="Rubik-Regular" w:hAnsi="Rubik-Regular"/>
          <w:color w:val="000000"/>
          <w:sz w:val="27"/>
          <w:szCs w:val="27"/>
        </w:rPr>
        <w:t>;</w:t>
      </w:r>
    </w:p>
    <w:p w:rsidR="004A01CD" w:rsidRPr="00453242" w:rsidRDefault="004A01CD" w:rsidP="00453242">
      <w:pPr>
        <w:numPr>
          <w:ilvl w:val="0"/>
          <w:numId w:val="9"/>
        </w:numPr>
        <w:shd w:val="clear" w:color="auto" w:fill="FFFFFF"/>
        <w:spacing w:before="435" w:after="0" w:line="450" w:lineRule="atLeast"/>
        <w:ind w:left="270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000000"/>
          <w:sz w:val="27"/>
          <w:szCs w:val="27"/>
        </w:rPr>
        <w:t xml:space="preserve">совершенствование системы повышения управленческой компетентности и уровня квалификации руководителей муниципальных образовательных организаций </w:t>
      </w:r>
      <w:r>
        <w:rPr>
          <w:rFonts w:ascii="Rubik-Regular" w:hAnsi="Rubik-Regular"/>
          <w:color w:val="000000"/>
          <w:sz w:val="27"/>
          <w:szCs w:val="27"/>
        </w:rPr>
        <w:t>Калевальского муниципального района</w:t>
      </w:r>
      <w:r w:rsidRPr="00453242">
        <w:rPr>
          <w:rFonts w:ascii="Rubik-Regular" w:hAnsi="Rubik-Regular"/>
          <w:color w:val="000000"/>
          <w:sz w:val="27"/>
          <w:szCs w:val="27"/>
        </w:rPr>
        <w:t>.</w:t>
      </w:r>
    </w:p>
    <w:p w:rsidR="004A01CD" w:rsidRPr="00453242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000000"/>
          <w:sz w:val="27"/>
          <w:szCs w:val="27"/>
        </w:rPr>
        <w:t>Критерии и показатели, которые используются на муниципальном уровне для оценки эффективности руководителей образовательных организаций.</w:t>
      </w:r>
    </w:p>
    <w:p w:rsidR="004A01CD" w:rsidRPr="00453242" w:rsidRDefault="004A01CD" w:rsidP="00453242">
      <w:pPr>
        <w:shd w:val="clear" w:color="auto" w:fill="FFFFFF"/>
        <w:spacing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3A75C4"/>
          <w:sz w:val="27"/>
          <w:szCs w:val="27"/>
          <w:u w:val="single"/>
          <w:bdr w:val="none" w:sz="0" w:space="0" w:color="auto" w:frame="1"/>
        </w:rPr>
        <w:t>Положение о ППК руководителей ОУ</w:t>
      </w:r>
      <w:r w:rsidRPr="00453242">
        <w:rPr>
          <w:rFonts w:ascii="Rubik-Regular" w:hAnsi="Rubik-Regular"/>
          <w:color w:val="000000"/>
          <w:sz w:val="27"/>
          <w:szCs w:val="27"/>
        </w:rPr>
        <w:br/>
      </w:r>
      <w:r w:rsidRPr="00453242">
        <w:rPr>
          <w:rFonts w:ascii="Rubik-Regular" w:hAnsi="Rubik-Regular"/>
          <w:color w:val="3A75C4"/>
          <w:sz w:val="27"/>
          <w:szCs w:val="27"/>
          <w:u w:val="single"/>
          <w:bdr w:val="none" w:sz="0" w:space="0" w:color="auto" w:frame="1"/>
        </w:rPr>
        <w:t>ТД с руководителем ОО с показателями эффективности</w:t>
      </w:r>
    </w:p>
    <w:p w:rsidR="004A01CD" w:rsidRPr="00453242" w:rsidRDefault="004A01CD" w:rsidP="004532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1CD" w:rsidRPr="00453242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Bold" w:hAnsi="Rubik-Bold"/>
          <w:b/>
          <w:bCs/>
          <w:color w:val="000000"/>
          <w:sz w:val="27"/>
          <w:szCs w:val="27"/>
        </w:rPr>
        <w:t xml:space="preserve"> Система мониторинга качества повышения квалификации педагогов</w:t>
      </w:r>
    </w:p>
    <w:p w:rsidR="004A01CD" w:rsidRPr="00453242" w:rsidRDefault="004A01CD" w:rsidP="00453242">
      <w:pPr>
        <w:shd w:val="clear" w:color="auto" w:fill="FFFFFF"/>
        <w:spacing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3A75C4"/>
          <w:sz w:val="27"/>
          <w:szCs w:val="27"/>
          <w:u w:val="single"/>
          <w:bdr w:val="none" w:sz="0" w:space="0" w:color="auto" w:frame="1"/>
        </w:rPr>
        <w:t>Сведения о повышении квалификации руководителей и педагогов ОО</w:t>
      </w:r>
    </w:p>
    <w:p w:rsidR="004A01CD" w:rsidRPr="00453242" w:rsidRDefault="004A01CD" w:rsidP="004532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1CD" w:rsidRPr="00453242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Bold" w:hAnsi="Rubik-Bold"/>
          <w:b/>
          <w:bCs/>
          <w:color w:val="000000"/>
          <w:sz w:val="27"/>
          <w:szCs w:val="27"/>
        </w:rPr>
        <w:t>Система методической работы</w:t>
      </w:r>
    </w:p>
    <w:p w:rsidR="004A01CD" w:rsidRPr="00453242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000000"/>
          <w:sz w:val="27"/>
          <w:szCs w:val="27"/>
        </w:rPr>
        <w:t>Цель:Создание условий (кадровых, научно-методических и т.п.) для непрерывного развития профессионального мастерства педагогических и управленческих работников с целью обеспечения качества образования и достижений обучающихся.</w:t>
      </w:r>
    </w:p>
    <w:p w:rsidR="004A01CD" w:rsidRPr="00453242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000000"/>
          <w:sz w:val="27"/>
          <w:szCs w:val="27"/>
        </w:rPr>
        <w:t>Задачи:</w:t>
      </w:r>
    </w:p>
    <w:p w:rsidR="004A01CD" w:rsidRPr="00453242" w:rsidRDefault="004A01CD" w:rsidP="00453242">
      <w:pPr>
        <w:numPr>
          <w:ilvl w:val="0"/>
          <w:numId w:val="10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оказание действенной методической помощи педагогу, с учетом результатов статистических данных, мониторингов и выявленных профессиональных дефицитов;</w:t>
      </w:r>
    </w:p>
    <w:p w:rsidR="004A01CD" w:rsidRPr="00453242" w:rsidRDefault="004A01CD" w:rsidP="00453242">
      <w:pPr>
        <w:numPr>
          <w:ilvl w:val="0"/>
          <w:numId w:val="10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создание в образовательной среде точек роста для профессионального и карьерного роста педагогов, в том числе через аттестацию педагогов и руководителей образовательных учреждений;</w:t>
      </w:r>
    </w:p>
    <w:p w:rsidR="004A01CD" w:rsidRPr="00453242" w:rsidRDefault="004A01CD" w:rsidP="00453242">
      <w:pPr>
        <w:numPr>
          <w:ilvl w:val="0"/>
          <w:numId w:val="10"/>
        </w:numPr>
        <w:shd w:val="clear" w:color="auto" w:fill="FFFFFF"/>
        <w:spacing w:after="105" w:line="240" w:lineRule="auto"/>
        <w:ind w:left="270"/>
        <w:textAlignment w:val="baseline"/>
        <w:rPr>
          <w:rFonts w:ascii="inherit" w:hAnsi="inherit"/>
          <w:color w:val="000000"/>
          <w:sz w:val="27"/>
          <w:szCs w:val="27"/>
        </w:rPr>
      </w:pPr>
      <w:r w:rsidRPr="00453242">
        <w:rPr>
          <w:rFonts w:ascii="inherit" w:hAnsi="inherit"/>
          <w:color w:val="000000"/>
          <w:sz w:val="27"/>
          <w:szCs w:val="27"/>
        </w:rPr>
        <w:t>проектирование эффективной системы непрерывного профессионального развития педагогов, основанной на принципиально новых организационных и содержательных подходах к системе повышения квалификации педагогических работников и оценке уровня их компетенции, обеспечивающей качество образовательного процесса.</w:t>
      </w:r>
    </w:p>
    <w:p w:rsidR="004A01CD" w:rsidRPr="00453242" w:rsidRDefault="004A01CD" w:rsidP="00453242">
      <w:pPr>
        <w:shd w:val="clear" w:color="auto" w:fill="FFFFFF"/>
        <w:spacing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3A75C4"/>
          <w:sz w:val="27"/>
          <w:szCs w:val="27"/>
          <w:u w:val="single"/>
          <w:bdr w:val="none" w:sz="0" w:space="0" w:color="auto" w:frame="1"/>
        </w:rPr>
        <w:t>Методология</w:t>
      </w:r>
      <w:r w:rsidRPr="00453242">
        <w:rPr>
          <w:rFonts w:ascii="Rubik-Regular" w:hAnsi="Rubik-Regular"/>
          <w:color w:val="000000"/>
          <w:sz w:val="27"/>
          <w:szCs w:val="27"/>
        </w:rPr>
        <w:br/>
      </w:r>
    </w:p>
    <w:p w:rsidR="004A01CD" w:rsidRPr="00453242" w:rsidRDefault="004A01CD" w:rsidP="004532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1CD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Bold" w:hAnsi="Rubik-Bold"/>
          <w:b/>
          <w:bCs/>
          <w:color w:val="000000"/>
          <w:sz w:val="27"/>
          <w:szCs w:val="27"/>
        </w:rPr>
      </w:pPr>
      <w:r w:rsidRPr="00453242">
        <w:rPr>
          <w:rFonts w:ascii="Rubik-Bold" w:hAnsi="Rubik-Bold"/>
          <w:b/>
          <w:bCs/>
          <w:color w:val="000000"/>
          <w:sz w:val="27"/>
          <w:szCs w:val="27"/>
        </w:rPr>
        <w:t>Система работы со школами с низкими образовательными результатами</w:t>
      </w:r>
    </w:p>
    <w:p w:rsidR="004A01CD" w:rsidRPr="001C235E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548DD4"/>
          <w:sz w:val="27"/>
          <w:szCs w:val="27"/>
          <w:u w:val="single"/>
        </w:rPr>
      </w:pPr>
      <w:r w:rsidRPr="001C235E">
        <w:rPr>
          <w:rFonts w:ascii="Rubik-Bold" w:hAnsi="Rubik-Bold"/>
          <w:bCs/>
          <w:color w:val="548DD4"/>
          <w:sz w:val="27"/>
          <w:szCs w:val="27"/>
          <w:u w:val="single"/>
        </w:rPr>
        <w:t>Методология</w:t>
      </w:r>
    </w:p>
    <w:p w:rsidR="004A01CD" w:rsidRPr="00453242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Bold" w:hAnsi="Rubik-Bold"/>
          <w:b/>
          <w:bCs/>
          <w:color w:val="000000"/>
          <w:sz w:val="27"/>
          <w:szCs w:val="27"/>
        </w:rPr>
        <w:t>Система развития таланта</w:t>
      </w:r>
    </w:p>
    <w:p w:rsidR="004A01CD" w:rsidRPr="00453242" w:rsidRDefault="004A01CD" w:rsidP="00453242">
      <w:pPr>
        <w:shd w:val="clear" w:color="auto" w:fill="FFFFFF"/>
        <w:spacing w:before="435"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000000"/>
          <w:sz w:val="27"/>
          <w:szCs w:val="27"/>
        </w:rPr>
        <w:t>Нормативные акты и иные документы по организации работы с одаренными детьми (в образовательных организациях, в организациях дополнительного образования детей)</w:t>
      </w:r>
    </w:p>
    <w:p w:rsidR="004A01CD" w:rsidRPr="00E14D26" w:rsidRDefault="004A01CD" w:rsidP="00E14D26">
      <w:pPr>
        <w:shd w:val="clear" w:color="auto" w:fill="FFFFFF"/>
        <w:spacing w:after="0" w:line="450" w:lineRule="atLeast"/>
        <w:textAlignment w:val="baseline"/>
        <w:rPr>
          <w:rFonts w:ascii="Rubik-Regular" w:hAnsi="Rubik-Regular"/>
          <w:color w:val="548DD4"/>
          <w:sz w:val="27"/>
          <w:szCs w:val="27"/>
          <w:u w:val="single"/>
        </w:rPr>
      </w:pPr>
      <w:r w:rsidRPr="007149B0">
        <w:rPr>
          <w:rFonts w:ascii="Rubik-Regular" w:hAnsi="Rubik-Regular"/>
          <w:color w:val="548DD4"/>
          <w:sz w:val="27"/>
          <w:szCs w:val="27"/>
          <w:u w:val="single"/>
        </w:rPr>
        <w:t xml:space="preserve">Распоряжение о проведении </w:t>
      </w:r>
      <w:r>
        <w:rPr>
          <w:rFonts w:ascii="Rubik-Regular" w:hAnsi="Rubik-Regular"/>
          <w:color w:val="548DD4"/>
          <w:sz w:val="27"/>
          <w:szCs w:val="27"/>
          <w:u w:val="single"/>
        </w:rPr>
        <w:t>Всероссийс</w:t>
      </w:r>
      <w:r w:rsidRPr="007149B0">
        <w:rPr>
          <w:rFonts w:ascii="Rubik-Regular" w:hAnsi="Rubik-Regular"/>
          <w:color w:val="548DD4"/>
          <w:sz w:val="27"/>
          <w:szCs w:val="27"/>
          <w:u w:val="single"/>
        </w:rPr>
        <w:t>кой Олимпиады Школьников-2020</w:t>
      </w:r>
      <w:r w:rsidRPr="007149B0">
        <w:rPr>
          <w:rFonts w:ascii="Rubik-Regular" w:hAnsi="Rubik-Regular"/>
          <w:color w:val="548DD4"/>
          <w:sz w:val="27"/>
          <w:szCs w:val="27"/>
          <w:u w:val="single"/>
        </w:rPr>
        <w:br/>
      </w:r>
      <w:bookmarkStart w:id="0" w:name="_GoBack"/>
      <w:bookmarkEnd w:id="0"/>
      <w:r w:rsidRPr="00453242">
        <w:rPr>
          <w:rFonts w:ascii="Rubik-Regular" w:hAnsi="Rubik-Regular"/>
          <w:color w:val="000000"/>
          <w:sz w:val="27"/>
          <w:szCs w:val="27"/>
        </w:rPr>
        <w:t>Нормативные акты и иные документы по организации этапов Всероссийской олимпиады школьников, других олимпиад</w:t>
      </w:r>
    </w:p>
    <w:p w:rsidR="004A01CD" w:rsidRPr="001C235E" w:rsidRDefault="004A01CD" w:rsidP="001C235E">
      <w:pPr>
        <w:shd w:val="clear" w:color="auto" w:fill="FFFFFF"/>
        <w:spacing w:after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 w:rsidRPr="00453242">
        <w:rPr>
          <w:rFonts w:ascii="Rubik-Regular" w:hAnsi="Rubik-Regular"/>
          <w:color w:val="3A75C4"/>
          <w:sz w:val="27"/>
          <w:szCs w:val="27"/>
          <w:u w:val="single"/>
          <w:bdr w:val="none" w:sz="0" w:space="0" w:color="auto" w:frame="1"/>
        </w:rPr>
        <w:t>Нормативные акты и результаты школьного этапа ВсОШ -2020</w:t>
      </w:r>
      <w:r w:rsidRPr="00453242">
        <w:rPr>
          <w:rFonts w:ascii="inherit" w:hAnsi="inherit"/>
          <w:color w:val="3A75C4"/>
          <w:sz w:val="27"/>
          <w:szCs w:val="27"/>
          <w:bdr w:val="none" w:sz="0" w:space="0" w:color="auto" w:frame="1"/>
        </w:rPr>
        <w:br/>
      </w:r>
      <w:r w:rsidRPr="00453242">
        <w:rPr>
          <w:rFonts w:ascii="Rubik-Regular" w:hAnsi="Rubik-Regular"/>
          <w:color w:val="3A75C4"/>
          <w:sz w:val="27"/>
          <w:szCs w:val="27"/>
          <w:u w:val="single"/>
          <w:bdr w:val="none" w:sz="0" w:space="0" w:color="auto" w:frame="1"/>
        </w:rPr>
        <w:t>Нормативные акты и результаты проведения муниципального этапа ВсОШ в -2020 году</w:t>
      </w:r>
      <w:r w:rsidRPr="00453242">
        <w:rPr>
          <w:rFonts w:ascii="inherit" w:hAnsi="inherit"/>
          <w:color w:val="3A75C4"/>
          <w:sz w:val="27"/>
          <w:szCs w:val="27"/>
          <w:bdr w:val="none" w:sz="0" w:space="0" w:color="auto" w:frame="1"/>
        </w:rPr>
        <w:br/>
      </w:r>
    </w:p>
    <w:p w:rsidR="004A01CD" w:rsidRPr="00AC2985" w:rsidRDefault="004A01CD" w:rsidP="00453242">
      <w:pPr>
        <w:jc w:val="both"/>
        <w:rPr>
          <w:rFonts w:ascii="Times New Roman" w:hAnsi="Times New Roman"/>
          <w:b/>
        </w:rPr>
      </w:pPr>
      <w:r w:rsidRPr="00AC2985">
        <w:rPr>
          <w:rFonts w:ascii="Times New Roman" w:hAnsi="Times New Roman"/>
          <w:b/>
        </w:rPr>
        <w:t>«Система выявления, поддержки и развития способностей и талантов у детей  и молодежи»</w:t>
      </w:r>
    </w:p>
    <w:p w:rsidR="004A01CD" w:rsidRPr="00B144AE" w:rsidRDefault="004A01CD" w:rsidP="00453242">
      <w:pPr>
        <w:jc w:val="both"/>
        <w:rPr>
          <w:rFonts w:ascii="Times New Roman" w:hAnsi="Times New Roman"/>
          <w:color w:val="4F81BD"/>
          <w:sz w:val="24"/>
          <w:szCs w:val="24"/>
          <w:u w:val="single"/>
        </w:rPr>
      </w:pPr>
      <w:r w:rsidRPr="00B144AE">
        <w:rPr>
          <w:rFonts w:ascii="Times New Roman" w:hAnsi="Times New Roman"/>
          <w:color w:val="4F81BD"/>
          <w:sz w:val="24"/>
          <w:szCs w:val="24"/>
          <w:u w:val="single"/>
        </w:rPr>
        <w:t>Приказы, положения, концепции, указы о выявлении и развитии. ФП «Успех каждого ребенка»</w:t>
      </w:r>
    </w:p>
    <w:p w:rsidR="004A01CD" w:rsidRPr="00B144AE" w:rsidRDefault="004A01CD" w:rsidP="00453242">
      <w:pPr>
        <w:jc w:val="both"/>
        <w:rPr>
          <w:rFonts w:ascii="Times New Roman" w:hAnsi="Times New Roman"/>
          <w:color w:val="4F81BD"/>
          <w:sz w:val="24"/>
          <w:szCs w:val="24"/>
          <w:u w:val="single"/>
        </w:rPr>
      </w:pPr>
      <w:r w:rsidRPr="00B144AE">
        <w:rPr>
          <w:rFonts w:ascii="Times New Roman" w:hAnsi="Times New Roman"/>
          <w:color w:val="4F81BD"/>
          <w:sz w:val="24"/>
          <w:szCs w:val="24"/>
          <w:u w:val="single"/>
        </w:rPr>
        <w:t>Приказы о проведении конкурсов на муниципальном уровне. ФП «Современная школа» - финансовая грамотность</w:t>
      </w:r>
    </w:p>
    <w:p w:rsidR="004A01CD" w:rsidRDefault="004A01CD" w:rsidP="0045324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FC17B9">
        <w:rPr>
          <w:rFonts w:ascii="Times New Roman" w:hAnsi="Times New Roman"/>
          <w:b/>
        </w:rPr>
        <w:t xml:space="preserve"> «Система работы по самоопределению и профессиональной ориентации обучающихся»</w:t>
      </w:r>
    </w:p>
    <w:p w:rsidR="004A01CD" w:rsidRPr="00B144AE" w:rsidRDefault="004A01CD" w:rsidP="00453242">
      <w:pPr>
        <w:ind w:firstLine="708"/>
        <w:jc w:val="both"/>
        <w:rPr>
          <w:rFonts w:ascii="Times New Roman" w:hAnsi="Times New Roman"/>
          <w:color w:val="4F81BD"/>
          <w:sz w:val="24"/>
          <w:szCs w:val="24"/>
          <w:u w:val="single"/>
        </w:rPr>
      </w:pPr>
      <w:r w:rsidRPr="00B144AE">
        <w:rPr>
          <w:rFonts w:ascii="Times New Roman" w:hAnsi="Times New Roman"/>
          <w:color w:val="4F81BD"/>
          <w:sz w:val="24"/>
          <w:szCs w:val="24"/>
          <w:u w:val="single"/>
        </w:rPr>
        <w:t xml:space="preserve">Мониторинг проведения открытых уроков в режиме онлайн «ПроеКТОриЯ». «ПроеКТОриЯ».  </w:t>
      </w:r>
    </w:p>
    <w:p w:rsidR="004A01CD" w:rsidRDefault="004A01CD" w:rsidP="00453242">
      <w:pPr>
        <w:jc w:val="both"/>
        <w:rPr>
          <w:rFonts w:ascii="Times New Roman" w:hAnsi="Times New Roman"/>
        </w:rPr>
      </w:pPr>
    </w:p>
    <w:p w:rsidR="004A01CD" w:rsidRDefault="004A01CD" w:rsidP="00453242">
      <w:pPr>
        <w:jc w:val="both"/>
        <w:rPr>
          <w:rFonts w:ascii="Times New Roman" w:hAnsi="Times New Roman"/>
        </w:rPr>
      </w:pPr>
    </w:p>
    <w:p w:rsidR="004A01CD" w:rsidRPr="00453242" w:rsidRDefault="004A01CD" w:rsidP="00453242">
      <w:pPr>
        <w:shd w:val="clear" w:color="auto" w:fill="FFFFFF"/>
        <w:spacing w:before="435" w:after="0" w:line="450" w:lineRule="atLeast"/>
        <w:textAlignment w:val="baseline"/>
        <w:rPr>
          <w:b/>
        </w:rPr>
      </w:pPr>
    </w:p>
    <w:sectPr w:rsidR="004A01CD" w:rsidRPr="00453242" w:rsidSect="006A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1CD" w:rsidRDefault="004A01CD" w:rsidP="00FC2F79">
      <w:pPr>
        <w:spacing w:after="0" w:line="240" w:lineRule="auto"/>
      </w:pPr>
      <w:r>
        <w:separator/>
      </w:r>
    </w:p>
  </w:endnote>
  <w:endnote w:type="continuationSeparator" w:id="0">
    <w:p w:rsidR="004A01CD" w:rsidRDefault="004A01CD" w:rsidP="00FC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ubik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1CD" w:rsidRDefault="004A01CD" w:rsidP="00FC2F79">
      <w:pPr>
        <w:spacing w:after="0" w:line="240" w:lineRule="auto"/>
      </w:pPr>
      <w:r>
        <w:separator/>
      </w:r>
    </w:p>
  </w:footnote>
  <w:footnote w:type="continuationSeparator" w:id="0">
    <w:p w:rsidR="004A01CD" w:rsidRDefault="004A01CD" w:rsidP="00FC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26A6"/>
    <w:multiLevelType w:val="multilevel"/>
    <w:tmpl w:val="E7C0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4E62A0"/>
    <w:multiLevelType w:val="hybridMultilevel"/>
    <w:tmpl w:val="A6AE04CC"/>
    <w:lvl w:ilvl="0" w:tplc="89B68F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5835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EA5D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4CD0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6677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8E9C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CA2F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30B9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8A76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0E4207"/>
    <w:multiLevelType w:val="hybridMultilevel"/>
    <w:tmpl w:val="048CC3C2"/>
    <w:lvl w:ilvl="0" w:tplc="9020AE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2027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F49B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A4EA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3ED5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009C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580A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E0C6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B69D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88A2D2F"/>
    <w:multiLevelType w:val="hybridMultilevel"/>
    <w:tmpl w:val="CAC690B8"/>
    <w:lvl w:ilvl="0" w:tplc="78188E12">
      <w:start w:val="4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E3FA2"/>
    <w:multiLevelType w:val="multilevel"/>
    <w:tmpl w:val="B290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1B2DE0"/>
    <w:multiLevelType w:val="hybridMultilevel"/>
    <w:tmpl w:val="44468342"/>
    <w:lvl w:ilvl="0" w:tplc="14B23E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DC7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1E5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863F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461C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545C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5E11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AE03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5C1F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5C01E12"/>
    <w:multiLevelType w:val="multilevel"/>
    <w:tmpl w:val="91A8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B25212"/>
    <w:multiLevelType w:val="multilevel"/>
    <w:tmpl w:val="A108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A06CFB"/>
    <w:multiLevelType w:val="hybridMultilevel"/>
    <w:tmpl w:val="6196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4A0566"/>
    <w:multiLevelType w:val="multilevel"/>
    <w:tmpl w:val="B97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7C6"/>
    <w:rsid w:val="00004ACF"/>
    <w:rsid w:val="00024F8B"/>
    <w:rsid w:val="000525BC"/>
    <w:rsid w:val="0006131F"/>
    <w:rsid w:val="000665C0"/>
    <w:rsid w:val="0006743B"/>
    <w:rsid w:val="000915E6"/>
    <w:rsid w:val="000D3873"/>
    <w:rsid w:val="000F68FA"/>
    <w:rsid w:val="0016400A"/>
    <w:rsid w:val="001C235E"/>
    <w:rsid w:val="001F16F9"/>
    <w:rsid w:val="00210201"/>
    <w:rsid w:val="00261955"/>
    <w:rsid w:val="002705B3"/>
    <w:rsid w:val="0029372E"/>
    <w:rsid w:val="003073A5"/>
    <w:rsid w:val="0034247B"/>
    <w:rsid w:val="00350D6B"/>
    <w:rsid w:val="00374606"/>
    <w:rsid w:val="00382B89"/>
    <w:rsid w:val="003866A8"/>
    <w:rsid w:val="003B1F59"/>
    <w:rsid w:val="003B3441"/>
    <w:rsid w:val="003B7592"/>
    <w:rsid w:val="00423F84"/>
    <w:rsid w:val="00453242"/>
    <w:rsid w:val="004552AC"/>
    <w:rsid w:val="00462DED"/>
    <w:rsid w:val="0049562C"/>
    <w:rsid w:val="004A01CD"/>
    <w:rsid w:val="004A0E46"/>
    <w:rsid w:val="004C52C1"/>
    <w:rsid w:val="004E483F"/>
    <w:rsid w:val="00516B81"/>
    <w:rsid w:val="005419A1"/>
    <w:rsid w:val="00554B14"/>
    <w:rsid w:val="005E0877"/>
    <w:rsid w:val="006160B0"/>
    <w:rsid w:val="00655F7E"/>
    <w:rsid w:val="006568F9"/>
    <w:rsid w:val="006A2A3F"/>
    <w:rsid w:val="006D370F"/>
    <w:rsid w:val="006F4CA7"/>
    <w:rsid w:val="007149B0"/>
    <w:rsid w:val="0072486A"/>
    <w:rsid w:val="0073785A"/>
    <w:rsid w:val="008218C5"/>
    <w:rsid w:val="0082783C"/>
    <w:rsid w:val="00856CA6"/>
    <w:rsid w:val="00873F5F"/>
    <w:rsid w:val="008B67C6"/>
    <w:rsid w:val="009073F2"/>
    <w:rsid w:val="009146D1"/>
    <w:rsid w:val="0094305A"/>
    <w:rsid w:val="00947F1F"/>
    <w:rsid w:val="009A5FDA"/>
    <w:rsid w:val="009C2F5F"/>
    <w:rsid w:val="00A104BA"/>
    <w:rsid w:val="00A442B5"/>
    <w:rsid w:val="00A5425C"/>
    <w:rsid w:val="00A62A65"/>
    <w:rsid w:val="00A63E56"/>
    <w:rsid w:val="00A72921"/>
    <w:rsid w:val="00A97E0E"/>
    <w:rsid w:val="00AA7341"/>
    <w:rsid w:val="00AB238B"/>
    <w:rsid w:val="00AC2985"/>
    <w:rsid w:val="00AC35A1"/>
    <w:rsid w:val="00B051C9"/>
    <w:rsid w:val="00B144AE"/>
    <w:rsid w:val="00B27D4D"/>
    <w:rsid w:val="00B7357D"/>
    <w:rsid w:val="00B917B8"/>
    <w:rsid w:val="00C172B6"/>
    <w:rsid w:val="00C25732"/>
    <w:rsid w:val="00C343F8"/>
    <w:rsid w:val="00C508FF"/>
    <w:rsid w:val="00C63434"/>
    <w:rsid w:val="00C72336"/>
    <w:rsid w:val="00C764C2"/>
    <w:rsid w:val="00C97365"/>
    <w:rsid w:val="00D16DCE"/>
    <w:rsid w:val="00D22BCA"/>
    <w:rsid w:val="00D46AAF"/>
    <w:rsid w:val="00D6285B"/>
    <w:rsid w:val="00D676AF"/>
    <w:rsid w:val="00DB549F"/>
    <w:rsid w:val="00E14D26"/>
    <w:rsid w:val="00E159E0"/>
    <w:rsid w:val="00E47CD6"/>
    <w:rsid w:val="00E97996"/>
    <w:rsid w:val="00EA2C30"/>
    <w:rsid w:val="00EB36C7"/>
    <w:rsid w:val="00EC1408"/>
    <w:rsid w:val="00EF3871"/>
    <w:rsid w:val="00F70E65"/>
    <w:rsid w:val="00FC17B9"/>
    <w:rsid w:val="00FC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B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C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2F7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C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2F79"/>
    <w:rPr>
      <w:rFonts w:cs="Times New Roman"/>
    </w:rPr>
  </w:style>
  <w:style w:type="paragraph" w:styleId="NoSpacing">
    <w:name w:val="No Spacing"/>
    <w:uiPriority w:val="99"/>
    <w:qFormat/>
    <w:rsid w:val="00873F5F"/>
  </w:style>
  <w:style w:type="table" w:styleId="TableGrid">
    <w:name w:val="Table Grid"/>
    <w:basedOn w:val="TableNormal"/>
    <w:uiPriority w:val="99"/>
    <w:rsid w:val="00EB36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B36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36C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36C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EB36C7"/>
    <w:pPr>
      <w:ind w:left="720"/>
      <w:contextualSpacing/>
    </w:pPr>
  </w:style>
  <w:style w:type="character" w:customStyle="1" w:styleId="a">
    <w:name w:val="Основной текст_"/>
    <w:link w:val="2"/>
    <w:uiPriority w:val="99"/>
    <w:locked/>
    <w:rsid w:val="003B1F59"/>
    <w:rPr>
      <w:rFonts w:ascii="Times New Roman" w:hAnsi="Times New Roman"/>
      <w:sz w:val="25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3B1F59"/>
    <w:pPr>
      <w:widowControl w:val="0"/>
      <w:shd w:val="clear" w:color="auto" w:fill="FFFFFF"/>
      <w:spacing w:before="240" w:after="0" w:line="276" w:lineRule="exact"/>
      <w:jc w:val="both"/>
    </w:pPr>
    <w:rPr>
      <w:rFonts w:ascii="Times New Roman" w:hAnsi="Times New Roman"/>
      <w:sz w:val="25"/>
      <w:szCs w:val="25"/>
    </w:rPr>
  </w:style>
  <w:style w:type="character" w:styleId="Hyperlink">
    <w:name w:val="Hyperlink"/>
    <w:basedOn w:val="DefaultParagraphFont"/>
    <w:uiPriority w:val="99"/>
    <w:rsid w:val="006F4CA7"/>
    <w:rPr>
      <w:rFonts w:cs="Times New Roman"/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DB549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DB549F"/>
    <w:pPr>
      <w:widowControl w:val="0"/>
      <w:shd w:val="clear" w:color="auto" w:fill="FFFFFF"/>
      <w:spacing w:before="780" w:after="720" w:line="240" w:lineRule="atLeas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1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1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1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961</Words>
  <Characters>5483</Characters>
  <Application>Microsoft Office Outlook</Application>
  <DocSecurity>0</DocSecurity>
  <Lines>0</Lines>
  <Paragraphs>0</Paragraphs>
  <ScaleCrop>false</ScaleCrop>
  <Company>Win-Yagd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Toshiba</cp:lastModifiedBy>
  <cp:revision>3</cp:revision>
  <dcterms:created xsi:type="dcterms:W3CDTF">2020-09-15T07:47:00Z</dcterms:created>
  <dcterms:modified xsi:type="dcterms:W3CDTF">2020-09-15T08:44:00Z</dcterms:modified>
</cp:coreProperties>
</file>