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45D" w:rsidRPr="00E41EEC" w:rsidRDefault="00AD045D" w:rsidP="00FB048E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E41EEC">
        <w:rPr>
          <w:rFonts w:ascii="Times New Roman" w:hAnsi="Times New Roman"/>
          <w:b/>
          <w:sz w:val="24"/>
          <w:szCs w:val="24"/>
        </w:rPr>
        <w:t>Пояснительная записка Главы администрации Калевальского муниципального района к Докладу о достигнутых значениях показателей для оценки эффективности деятельности органов местного самоуправления городских округов и муниципальных районов за 201</w:t>
      </w:r>
      <w:r w:rsidR="00BB23E6">
        <w:rPr>
          <w:rFonts w:ascii="Times New Roman" w:hAnsi="Times New Roman"/>
          <w:b/>
          <w:sz w:val="24"/>
          <w:szCs w:val="24"/>
        </w:rPr>
        <w:t>7</w:t>
      </w:r>
      <w:r w:rsidRPr="00E41EEC">
        <w:rPr>
          <w:rFonts w:ascii="Times New Roman" w:hAnsi="Times New Roman"/>
          <w:b/>
          <w:sz w:val="24"/>
          <w:szCs w:val="24"/>
        </w:rPr>
        <w:t xml:space="preserve"> год и их планируемых значениях </w:t>
      </w:r>
    </w:p>
    <w:p w:rsidR="00AD045D" w:rsidRPr="00E41EEC" w:rsidRDefault="00AD045D" w:rsidP="00FB048E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 w:rsidRPr="00E41EEC">
        <w:rPr>
          <w:rFonts w:ascii="Times New Roman" w:hAnsi="Times New Roman"/>
          <w:b/>
          <w:sz w:val="24"/>
          <w:szCs w:val="24"/>
        </w:rPr>
        <w:t>на 3-х летний период.</w:t>
      </w:r>
    </w:p>
    <w:p w:rsidR="00AD045D" w:rsidRPr="00E41EEC" w:rsidRDefault="00AD045D" w:rsidP="00FB048E">
      <w:pPr>
        <w:jc w:val="both"/>
        <w:rPr>
          <w:rFonts w:ascii="Times New Roman" w:hAnsi="Times New Roman"/>
          <w:sz w:val="24"/>
          <w:szCs w:val="24"/>
        </w:rPr>
      </w:pPr>
      <w:r w:rsidRPr="00E41EEC">
        <w:rPr>
          <w:rFonts w:ascii="Times New Roman" w:hAnsi="Times New Roman"/>
          <w:sz w:val="24"/>
          <w:szCs w:val="24"/>
        </w:rPr>
        <w:tab/>
        <w:t>Администрация Калевальского муниципального района является исполнительно-распорядительным органом Калевальского муниципального района и обеспечивает в районе права, свободы и законные интересы человека и гражданина, исполнительно-распорядительные функции по эффективному решению вопросов местного значения в интересах населения, осуществление задач социально-экономического развития, исполнение законов и иных нормативных правовых актов Российской Федерации, Республики Карелия, принятых в пределах их компетенции; осуществляет координацию и связь между органами государственной власти и местного самоуправления на территории муниципального образования; способствует привлечению населения к управлению.</w:t>
      </w:r>
    </w:p>
    <w:p w:rsidR="00AD045D" w:rsidRPr="00290BE9" w:rsidRDefault="00AD045D" w:rsidP="00FB048E">
      <w:pPr>
        <w:pStyle w:val="a3"/>
        <w:numPr>
          <w:ilvl w:val="0"/>
          <w:numId w:val="1"/>
        </w:numPr>
        <w:ind w:left="1134" w:firstLine="0"/>
        <w:jc w:val="both"/>
        <w:rPr>
          <w:rFonts w:ascii="Times New Roman" w:hAnsi="Times New Roman"/>
          <w:b/>
          <w:sz w:val="24"/>
          <w:szCs w:val="24"/>
        </w:rPr>
      </w:pPr>
      <w:r w:rsidRPr="00290BE9">
        <w:rPr>
          <w:rFonts w:ascii="Times New Roman" w:hAnsi="Times New Roman"/>
          <w:b/>
          <w:sz w:val="24"/>
          <w:szCs w:val="24"/>
        </w:rPr>
        <w:t>Экономическое развитие.</w:t>
      </w:r>
    </w:p>
    <w:p w:rsidR="00BB23E6" w:rsidRPr="006E116C" w:rsidRDefault="00BB23E6" w:rsidP="00FB048E">
      <w:pPr>
        <w:pStyle w:val="a3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116C">
        <w:rPr>
          <w:rFonts w:ascii="Times New Roman" w:hAnsi="Times New Roman"/>
          <w:sz w:val="24"/>
          <w:szCs w:val="24"/>
        </w:rPr>
        <w:t>Показатель №1 «число субъектов  малого и среднего предпринимательства  в расчете на 10 тыс. чел.»</w:t>
      </w:r>
    </w:p>
    <w:p w:rsidR="000D06E1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E116C">
        <w:rPr>
          <w:rFonts w:ascii="Times New Roman" w:hAnsi="Times New Roman"/>
          <w:sz w:val="24"/>
          <w:szCs w:val="24"/>
        </w:rPr>
        <w:t>По данным  Карелиястат  этот показатель по Калевальскому району в 2017 году  составил 239  единиц. В течение  2017 года  и текущего периода 2018 года   в  Едином  реестре  субъектов  малого и среднего предпринимательства</w:t>
      </w:r>
      <w:r>
        <w:rPr>
          <w:rFonts w:ascii="Times New Roman" w:hAnsi="Times New Roman"/>
          <w:sz w:val="24"/>
          <w:szCs w:val="24"/>
        </w:rPr>
        <w:t xml:space="preserve"> (размещенный  на  сайте  федеральной налоговой службы)</w:t>
      </w:r>
      <w:r w:rsidRPr="006E116C">
        <w:rPr>
          <w:rFonts w:ascii="Times New Roman" w:hAnsi="Times New Roman"/>
          <w:sz w:val="24"/>
          <w:szCs w:val="24"/>
        </w:rPr>
        <w:t xml:space="preserve">  в  Калевальском районе  численность  зарегистрированных  практически  сохраняется, в  среднем  162  единицы. Меняется  численность населения  Калевальского района, которая  ежегодно  уменьшается. </w:t>
      </w:r>
      <w:r>
        <w:rPr>
          <w:rFonts w:ascii="Times New Roman" w:hAnsi="Times New Roman"/>
          <w:sz w:val="24"/>
          <w:szCs w:val="24"/>
        </w:rPr>
        <w:t>Численность населения  в  2017 году  в  районе составила 6921 чел., по предварительной оценке н</w:t>
      </w:r>
      <w:r w:rsidRPr="006E116C">
        <w:rPr>
          <w:rFonts w:ascii="Times New Roman" w:hAnsi="Times New Roman"/>
          <w:sz w:val="24"/>
          <w:szCs w:val="24"/>
        </w:rPr>
        <w:t xml:space="preserve">а  01.01.2018 года </w:t>
      </w:r>
      <w:r>
        <w:rPr>
          <w:rFonts w:ascii="Times New Roman" w:hAnsi="Times New Roman"/>
          <w:sz w:val="24"/>
          <w:szCs w:val="24"/>
        </w:rPr>
        <w:t xml:space="preserve">- </w:t>
      </w:r>
      <w:r w:rsidRPr="006E116C">
        <w:rPr>
          <w:rFonts w:ascii="Times New Roman" w:hAnsi="Times New Roman"/>
          <w:sz w:val="24"/>
          <w:szCs w:val="24"/>
        </w:rPr>
        <w:t>6769 чел. При  прогнозировании  на  2018 -2019  годы  данный  показатель  запланирован практически на уровне 2017 года - 240 единиц, на  2020 год  - 250. Администрация  надеется, что реализуя  мероприятия   муниципальной программы  "Поддержка и развитие малого и среднего предпринимательства муниципального образования «Калевальский национальный район»  на 2015 - 2020 годы", благодаря  которой  субъекты  предпринимательства могут получить финансовую поддержку, а  также  оказания  государственной  поддержки  им  за  счет  других  региональных  программ численность  субъектов  предпринимательства  в  Калевальском районе  увеличиться.</w:t>
      </w:r>
    </w:p>
    <w:p w:rsidR="000D06E1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E116C">
        <w:rPr>
          <w:rFonts w:ascii="Times New Roman" w:hAnsi="Times New Roman"/>
          <w:sz w:val="24"/>
          <w:szCs w:val="24"/>
        </w:rPr>
        <w:t>Показатель №2</w:t>
      </w:r>
      <w:r>
        <w:rPr>
          <w:rFonts w:ascii="Times New Roman" w:hAnsi="Times New Roman"/>
          <w:sz w:val="24"/>
          <w:szCs w:val="24"/>
        </w:rPr>
        <w:t xml:space="preserve">  «доля среднесписочной численности  работников (без внешних совместителей)  малых и средних  предприятий в среднесписочной  численности работников (без внешних совместителей)»</w:t>
      </w:r>
    </w:p>
    <w:p w:rsidR="00BB23E6" w:rsidRPr="006E116C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E116C">
        <w:rPr>
          <w:rFonts w:ascii="Times New Roman" w:hAnsi="Times New Roman"/>
          <w:sz w:val="24"/>
          <w:szCs w:val="24"/>
        </w:rPr>
        <w:t>По данным  Карелиястат 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24 процента. Администрация  Калевальского муниципального  района  ежегодно  составляет  баланс  трудовых  ресурсов  (Администрация  ведет  опрос  работодателей, осуществляющих деятельность на территории  Калевальского района, в том  числе  и  субъектов малого и среднего предпринимательства, о  численности  работников  (без внешних совместителей), изменению её в течение года). Необходимо отметить, что  численность занятых в экономике района  ежегодно уменьшается, в том силе  и у субъектов предпринимательства. В  связи с тем, что  показатель </w:t>
      </w:r>
      <w:r w:rsidRPr="006E116C">
        <w:rPr>
          <w:rFonts w:ascii="Times New Roman" w:hAnsi="Times New Roman"/>
          <w:sz w:val="24"/>
          <w:szCs w:val="24"/>
        </w:rPr>
        <w:t xml:space="preserve"> «число субъектов  малого и среднего предпринимательства  в расчете на 10 тыс. чел.»</w:t>
      </w:r>
      <w:r>
        <w:rPr>
          <w:rFonts w:ascii="Times New Roman" w:hAnsi="Times New Roman"/>
          <w:sz w:val="24"/>
          <w:szCs w:val="24"/>
        </w:rPr>
        <w:t xml:space="preserve">  </w:t>
      </w:r>
      <w:r w:rsidRPr="006E116C">
        <w:rPr>
          <w:rFonts w:ascii="Times New Roman" w:hAnsi="Times New Roman"/>
          <w:sz w:val="24"/>
          <w:szCs w:val="24"/>
        </w:rPr>
        <w:t>на  2018</w:t>
      </w:r>
      <w:r>
        <w:rPr>
          <w:rFonts w:ascii="Times New Roman" w:hAnsi="Times New Roman"/>
          <w:sz w:val="24"/>
          <w:szCs w:val="24"/>
        </w:rPr>
        <w:t xml:space="preserve"> - 2019  годы  </w:t>
      </w:r>
      <w:r w:rsidRPr="006E116C">
        <w:rPr>
          <w:rFonts w:ascii="Times New Roman" w:hAnsi="Times New Roman"/>
          <w:sz w:val="24"/>
          <w:szCs w:val="24"/>
        </w:rPr>
        <w:t xml:space="preserve">  запланирован практически на уровне 2017 года,</w:t>
      </w:r>
      <w:r>
        <w:rPr>
          <w:rFonts w:ascii="Times New Roman" w:hAnsi="Times New Roman"/>
          <w:sz w:val="24"/>
          <w:szCs w:val="24"/>
        </w:rPr>
        <w:t xml:space="preserve"> то и  данный  показатель  необходимо сохранить на уровне 2017 года;  на  2020 год  - 25 процентов.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Показатель №3  «объём  инвестиций  в основной капитал (за исключением бюджетных средств) в расчете на 1 жителя»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6E116C">
        <w:rPr>
          <w:rFonts w:ascii="Times New Roman" w:hAnsi="Times New Roman"/>
          <w:sz w:val="24"/>
          <w:szCs w:val="24"/>
        </w:rPr>
        <w:t>По данным  Карелиястат 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7548  рублей. Однако  Администрация  Калевальского района  не согласна  с  этим.  По  данным  Карелиястат  инвестиции  в  основной капитал  в  2017 году составили  67470  тыс. рублей, в том числе  бюджетные  15803 тыс. рублей. Исходя  из этого  в  расчете на одного жителя Калевальского района  приходится  7465  рублей  инвестиций. Необходимо отметить, что  в  2017 году  86 процентов  в  объеме  инвестиций  (без  бюджетных средств)  приходится  на  приобретение машин  и  оборудование  лесозаготовительной  организацией  ООО «Карелиан Вуд Кампани» (зарегистрирована  и заготавливает древесину в Калевальском районе,  переработку  древесины  осуществляет  на  территории  г.Костомукша). В  2018  году  при  встрече  руководителей  районной Администрации  и  ООО «Карелиан Вуд Кампани»  было отмечено, что не  планируют  в  ближайшие три года обновлять  автопарк и приобретать другие основные средства  для  осуществления  лесозаготовительной деятельности. В  связи  с  этим  ожидается  спад  инвестиций. </w:t>
      </w:r>
      <w:r w:rsidRPr="006E116C">
        <w:rPr>
          <w:rFonts w:ascii="Times New Roman" w:hAnsi="Times New Roman"/>
          <w:sz w:val="24"/>
          <w:szCs w:val="24"/>
        </w:rPr>
        <w:t>При  прогнозировании  на  2018 -</w:t>
      </w:r>
      <w:r>
        <w:rPr>
          <w:rFonts w:ascii="Times New Roman" w:hAnsi="Times New Roman"/>
          <w:sz w:val="24"/>
          <w:szCs w:val="24"/>
        </w:rPr>
        <w:t xml:space="preserve"> 2020</w:t>
      </w:r>
      <w:r w:rsidRPr="006E116C">
        <w:rPr>
          <w:rFonts w:ascii="Times New Roman" w:hAnsi="Times New Roman"/>
          <w:sz w:val="24"/>
          <w:szCs w:val="24"/>
        </w:rPr>
        <w:t xml:space="preserve">  годы  данный  показатель  запланирован</w:t>
      </w:r>
      <w:r>
        <w:rPr>
          <w:rFonts w:ascii="Times New Roman" w:hAnsi="Times New Roman"/>
          <w:sz w:val="24"/>
          <w:szCs w:val="24"/>
        </w:rPr>
        <w:t xml:space="preserve">  в  объемах: на </w:t>
      </w: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sz w:val="24"/>
            <w:szCs w:val="24"/>
          </w:rPr>
          <w:t>2018 г</w:t>
        </w:r>
      </w:smartTag>
      <w:r>
        <w:rPr>
          <w:rFonts w:ascii="Times New Roman" w:hAnsi="Times New Roman"/>
          <w:sz w:val="24"/>
          <w:szCs w:val="24"/>
        </w:rPr>
        <w:t xml:space="preserve">. – 4500 рублей ( 60 процентов к  </w:t>
      </w:r>
      <w:smartTag w:uri="urn:schemas-microsoft-com:office:smarttags" w:element="metricconverter">
        <w:smartTagPr>
          <w:attr w:name="ProductID" w:val="2017 г"/>
        </w:smartTagPr>
        <w:r>
          <w:rPr>
            <w:rFonts w:ascii="Times New Roman" w:hAnsi="Times New Roman"/>
            <w:sz w:val="24"/>
            <w:szCs w:val="24"/>
          </w:rPr>
          <w:t>2017 г</w:t>
        </w:r>
      </w:smartTag>
      <w:r>
        <w:rPr>
          <w:rFonts w:ascii="Times New Roman" w:hAnsi="Times New Roman"/>
          <w:sz w:val="24"/>
          <w:szCs w:val="24"/>
        </w:rPr>
        <w:t xml:space="preserve">.), на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4"/>
            <w:szCs w:val="24"/>
          </w:rPr>
          <w:t>2019 г</w:t>
        </w:r>
      </w:smartTag>
      <w:r>
        <w:rPr>
          <w:rFonts w:ascii="Times New Roman" w:hAnsi="Times New Roman"/>
          <w:sz w:val="24"/>
          <w:szCs w:val="24"/>
        </w:rPr>
        <w:t xml:space="preserve">. – 5000 рублей, на  2020 год  - </w:t>
      </w:r>
      <w:r w:rsidRPr="006E116C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50</w:t>
      </w:r>
      <w:r w:rsidRPr="006E116C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 xml:space="preserve"> рублей</w:t>
      </w:r>
      <w:r w:rsidRPr="006E116C">
        <w:rPr>
          <w:rFonts w:ascii="Times New Roman" w:hAnsi="Times New Roman"/>
          <w:sz w:val="24"/>
          <w:szCs w:val="24"/>
        </w:rPr>
        <w:t>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Показатель №5  «доля прибыльных сельскохозяйственных  организаций, в общем их числе» 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 Калевальском районе отсутствуют  сельскохозяйственные организации, поэтому  данный показатель  «нулевой».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Показатель  №8  «средняя  номинальная  начисленная  заработная плата</w:t>
      </w:r>
      <w:r w:rsidR="000D06E1">
        <w:rPr>
          <w:rFonts w:ascii="Times New Roman" w:hAnsi="Times New Roman"/>
          <w:sz w:val="24"/>
          <w:szCs w:val="24"/>
        </w:rPr>
        <w:t xml:space="preserve"> работников</w:t>
      </w:r>
      <w:r>
        <w:rPr>
          <w:rFonts w:ascii="Times New Roman" w:hAnsi="Times New Roman"/>
          <w:sz w:val="24"/>
          <w:szCs w:val="24"/>
        </w:rPr>
        <w:t>»:</w:t>
      </w:r>
    </w:p>
    <w:p w:rsidR="00BB23E6" w:rsidRPr="006E116C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пункт 8.1 – «крупных и средних предприятий и некоммерческих организаций»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E116C">
        <w:rPr>
          <w:rFonts w:ascii="Times New Roman" w:hAnsi="Times New Roman"/>
          <w:sz w:val="24"/>
          <w:szCs w:val="24"/>
        </w:rPr>
        <w:t>По данным  Карелиястат 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32331  рублей. При прогнозировании  на </w:t>
      </w: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sz w:val="24"/>
            <w:szCs w:val="24"/>
          </w:rPr>
          <w:t>2018 г</w:t>
        </w:r>
      </w:smartTag>
      <w:r>
        <w:rPr>
          <w:rFonts w:ascii="Times New Roman" w:hAnsi="Times New Roman"/>
          <w:sz w:val="24"/>
          <w:szCs w:val="24"/>
        </w:rPr>
        <w:t xml:space="preserve">.  учтен рост  заработной платы с 1 января 2018 года  на  4 процента, а  также  рост минимального размера оплаты труда, который в  Калевальском районе  был  установлен  в  размере  10000 рублей  (с  учетом районной  и  северной надбавки  22000 рублей). С 1 мая 2018 года размер минимальной оплаты труда  должен  составить  12100 рублей  (с  учетом районной  и  северной надбавки  26620 рублей). Поэтому на 2018 год данный показатель запланирован в размере 33600 руб. На 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4"/>
            <w:szCs w:val="24"/>
          </w:rPr>
          <w:t>2019 г</w:t>
        </w:r>
      </w:smartTag>
      <w:r>
        <w:rPr>
          <w:rFonts w:ascii="Times New Roman" w:hAnsi="Times New Roman"/>
          <w:sz w:val="24"/>
          <w:szCs w:val="24"/>
        </w:rPr>
        <w:t xml:space="preserve">. предусмотрен рост  средней  номинальной  начисленной  заработной платы  на 5 процентов  к  </w:t>
      </w: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sz w:val="24"/>
            <w:szCs w:val="24"/>
          </w:rPr>
          <w:t>2018 г</w:t>
        </w:r>
      </w:smartTag>
      <w:r>
        <w:rPr>
          <w:rFonts w:ascii="Times New Roman" w:hAnsi="Times New Roman"/>
          <w:sz w:val="24"/>
          <w:szCs w:val="24"/>
        </w:rPr>
        <w:t xml:space="preserve">. и показатель составит  35400 руб., на </w:t>
      </w:r>
      <w:smartTag w:uri="urn:schemas-microsoft-com:office:smarttags" w:element="metricconverter">
        <w:smartTagPr>
          <w:attr w:name="ProductID" w:val="2020 г"/>
        </w:smartTagPr>
        <w:r>
          <w:rPr>
            <w:rFonts w:ascii="Times New Roman" w:hAnsi="Times New Roman"/>
            <w:sz w:val="24"/>
            <w:szCs w:val="24"/>
          </w:rPr>
          <w:t>2020 г</w:t>
        </w:r>
      </w:smartTag>
      <w:r>
        <w:rPr>
          <w:rFonts w:ascii="Times New Roman" w:hAnsi="Times New Roman"/>
          <w:sz w:val="24"/>
          <w:szCs w:val="24"/>
        </w:rPr>
        <w:t xml:space="preserve">. – рост 5,6 процентов к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4"/>
            <w:szCs w:val="24"/>
          </w:rPr>
          <w:t>2019 г</w:t>
        </w:r>
      </w:smartTag>
      <w:r>
        <w:rPr>
          <w:rFonts w:ascii="Times New Roman" w:hAnsi="Times New Roman"/>
          <w:sz w:val="24"/>
          <w:szCs w:val="24"/>
        </w:rPr>
        <w:t>. – 37400 руб.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Пункт 8.2 – «муниципальных  дошкольных образовательных  учреждений …» 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 данным  </w:t>
      </w:r>
      <w:r w:rsidRPr="006E116C">
        <w:rPr>
          <w:rFonts w:ascii="Times New Roman" w:hAnsi="Times New Roman"/>
          <w:sz w:val="24"/>
          <w:szCs w:val="24"/>
        </w:rPr>
        <w:t xml:space="preserve">Карелиястат </w:t>
      </w:r>
      <w:r>
        <w:rPr>
          <w:rFonts w:ascii="Times New Roman" w:hAnsi="Times New Roman"/>
          <w:sz w:val="24"/>
          <w:szCs w:val="24"/>
        </w:rPr>
        <w:t xml:space="preserve">и  статистического отчета «Сведения о численности и оплате труда работников сферы образования по категориям персонала»  по форме «ЗП-образование» </w:t>
      </w:r>
      <w:r w:rsidRPr="006E116C">
        <w:rPr>
          <w:rFonts w:ascii="Times New Roman" w:hAnsi="Times New Roman"/>
          <w:sz w:val="24"/>
          <w:szCs w:val="24"/>
        </w:rPr>
        <w:t xml:space="preserve">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20035  рублей. При прогнозировании  на </w:t>
      </w: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sz w:val="24"/>
            <w:szCs w:val="24"/>
          </w:rPr>
          <w:t>2018 г</w:t>
        </w:r>
      </w:smartTag>
      <w:r>
        <w:rPr>
          <w:rFonts w:ascii="Times New Roman" w:hAnsi="Times New Roman"/>
          <w:sz w:val="24"/>
          <w:szCs w:val="24"/>
        </w:rPr>
        <w:t xml:space="preserve">.  учтен рост  заработной платы с 1 января 2018 года  на  4 процента, а  также  рост минимального размера оплаты труда, который повысился с 01 января 2018 года и ожидается его повышение с 01 мая 2018 года.  В связи  с  этим  данный показатель запланирован на 2018 год в размере  23000 руб.  С учетом  этих повышений средняя  номинальная  начисленная  заработная плата  на 2019 год запланирована в размере 27000 руб., на </w:t>
      </w:r>
      <w:smartTag w:uri="urn:schemas-microsoft-com:office:smarttags" w:element="metricconverter">
        <w:smartTagPr>
          <w:attr w:name="ProductID" w:val="2020 г"/>
        </w:smartTagPr>
        <w:r>
          <w:rPr>
            <w:rFonts w:ascii="Times New Roman" w:hAnsi="Times New Roman"/>
            <w:sz w:val="24"/>
            <w:szCs w:val="24"/>
          </w:rPr>
          <w:t>2020 г</w:t>
        </w:r>
      </w:smartTag>
      <w:r>
        <w:rPr>
          <w:rFonts w:ascii="Times New Roman" w:hAnsi="Times New Roman"/>
          <w:sz w:val="24"/>
          <w:szCs w:val="24"/>
        </w:rPr>
        <w:t xml:space="preserve">. - на  уровне  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4"/>
            <w:szCs w:val="24"/>
          </w:rPr>
          <w:t>2019 г</w:t>
        </w:r>
      </w:smartTag>
      <w:r>
        <w:rPr>
          <w:rFonts w:ascii="Times New Roman" w:hAnsi="Times New Roman"/>
          <w:sz w:val="24"/>
          <w:szCs w:val="24"/>
        </w:rPr>
        <w:t>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Пункт  8.3  -  «муниципальных  общеобразовательных  учреждений …» 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 данным  </w:t>
      </w:r>
      <w:r w:rsidRPr="006E116C">
        <w:rPr>
          <w:rFonts w:ascii="Times New Roman" w:hAnsi="Times New Roman"/>
          <w:sz w:val="24"/>
          <w:szCs w:val="24"/>
        </w:rPr>
        <w:t xml:space="preserve">Карелиястат </w:t>
      </w:r>
      <w:r>
        <w:rPr>
          <w:rFonts w:ascii="Times New Roman" w:hAnsi="Times New Roman"/>
          <w:sz w:val="24"/>
          <w:szCs w:val="24"/>
        </w:rPr>
        <w:t xml:space="preserve">и  статистического отчета «Сведения о численности и оплате труда работников сферы образования по категориям персонала»  по форме «ЗП-образование» </w:t>
      </w:r>
      <w:r w:rsidRPr="006E116C">
        <w:rPr>
          <w:rFonts w:ascii="Times New Roman" w:hAnsi="Times New Roman"/>
          <w:sz w:val="24"/>
          <w:szCs w:val="24"/>
        </w:rPr>
        <w:t xml:space="preserve">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26609  </w:t>
      </w:r>
      <w:r>
        <w:rPr>
          <w:rFonts w:ascii="Times New Roman" w:hAnsi="Times New Roman"/>
          <w:sz w:val="24"/>
          <w:szCs w:val="24"/>
        </w:rPr>
        <w:lastRenderedPageBreak/>
        <w:t xml:space="preserve">рублей. При прогнозировании  на </w:t>
      </w:r>
      <w:smartTag w:uri="urn:schemas-microsoft-com:office:smarttags" w:element="metricconverter">
        <w:smartTagPr>
          <w:attr w:name="ProductID" w:val="2018 г"/>
        </w:smartTagPr>
        <w:r>
          <w:rPr>
            <w:rFonts w:ascii="Times New Roman" w:hAnsi="Times New Roman"/>
            <w:sz w:val="24"/>
            <w:szCs w:val="24"/>
          </w:rPr>
          <w:t>2018 г</w:t>
        </w:r>
      </w:smartTag>
      <w:r>
        <w:rPr>
          <w:rFonts w:ascii="Times New Roman" w:hAnsi="Times New Roman"/>
          <w:sz w:val="24"/>
          <w:szCs w:val="24"/>
        </w:rPr>
        <w:t xml:space="preserve">.  учтен рост  заработной платы с 1 января 2018 года  на  4 процента, а  также  рост минимального размера оплаты труда, который повысился с 01 января 2018 года и ожидается его повышение с 01 мая 2018 года.  В связи  с  этим  данный показатель запланирован на 2018 год в размере  27600 руб.  С учетом  этих повышений средняя  номинальная  начисленная  заработная плата  на 2019 год запланирована в размере 27800 руб., на </w:t>
      </w:r>
      <w:smartTag w:uri="urn:schemas-microsoft-com:office:smarttags" w:element="metricconverter">
        <w:smartTagPr>
          <w:attr w:name="ProductID" w:val="2020 г"/>
        </w:smartTagPr>
        <w:r>
          <w:rPr>
            <w:rFonts w:ascii="Times New Roman" w:hAnsi="Times New Roman"/>
            <w:sz w:val="24"/>
            <w:szCs w:val="24"/>
          </w:rPr>
          <w:t>2020 г</w:t>
        </w:r>
      </w:smartTag>
      <w:r>
        <w:rPr>
          <w:rFonts w:ascii="Times New Roman" w:hAnsi="Times New Roman"/>
          <w:sz w:val="24"/>
          <w:szCs w:val="24"/>
        </w:rPr>
        <w:t>.  – 28000 руб.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Пункт  8.4  -  «учителей  муниципальных  общеобразовательных  учреждений …» 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 данным  </w:t>
      </w:r>
      <w:r w:rsidRPr="006E116C">
        <w:rPr>
          <w:rFonts w:ascii="Times New Roman" w:hAnsi="Times New Roman"/>
          <w:sz w:val="24"/>
          <w:szCs w:val="24"/>
        </w:rPr>
        <w:t xml:space="preserve">Карелиястат </w:t>
      </w:r>
      <w:r>
        <w:rPr>
          <w:rFonts w:ascii="Times New Roman" w:hAnsi="Times New Roman"/>
          <w:sz w:val="24"/>
          <w:szCs w:val="24"/>
        </w:rPr>
        <w:t xml:space="preserve">и  статистического отчета «Сведения о численности и оплате труда работников сферы образования по категориям персонала»  по форме «ЗП-образование» </w:t>
      </w:r>
      <w:r w:rsidRPr="006E116C">
        <w:rPr>
          <w:rFonts w:ascii="Times New Roman" w:hAnsi="Times New Roman"/>
          <w:sz w:val="24"/>
          <w:szCs w:val="24"/>
        </w:rPr>
        <w:t xml:space="preserve">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34815 рублей. В соответствии  с  «дорожной картой» размер средней  номинальной  начисленной  заработной платы  учителей  муниципальных  общеобразовательных  учреждений  на 2018  год  запланирован  в размере  36386 руб.  На 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4"/>
            <w:szCs w:val="24"/>
          </w:rPr>
          <w:t>2019 г</w:t>
        </w:r>
      </w:smartTag>
      <w:r>
        <w:rPr>
          <w:rFonts w:ascii="Times New Roman" w:hAnsi="Times New Roman"/>
          <w:sz w:val="24"/>
          <w:szCs w:val="24"/>
        </w:rPr>
        <w:t xml:space="preserve">. и </w:t>
      </w:r>
      <w:smartTag w:uri="urn:schemas-microsoft-com:office:smarttags" w:element="metricconverter">
        <w:smartTagPr>
          <w:attr w:name="ProductID" w:val="2020 г"/>
        </w:smartTagPr>
        <w:r>
          <w:rPr>
            <w:rFonts w:ascii="Times New Roman" w:hAnsi="Times New Roman"/>
            <w:sz w:val="24"/>
            <w:szCs w:val="24"/>
          </w:rPr>
          <w:t>2020 г</w:t>
        </w:r>
      </w:smartTag>
      <w:r>
        <w:rPr>
          <w:rFonts w:ascii="Times New Roman" w:hAnsi="Times New Roman"/>
          <w:sz w:val="24"/>
          <w:szCs w:val="24"/>
        </w:rPr>
        <w:t xml:space="preserve">.  предусмотрен  незначительный рост: на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/>
            <w:sz w:val="24"/>
            <w:szCs w:val="24"/>
          </w:rPr>
          <w:t>2019 г</w:t>
        </w:r>
      </w:smartTag>
      <w:r>
        <w:rPr>
          <w:rFonts w:ascii="Times New Roman" w:hAnsi="Times New Roman"/>
          <w:sz w:val="24"/>
          <w:szCs w:val="24"/>
        </w:rPr>
        <w:t>.  0,3 процента (36500 руб.)   и  1,4 процента  (37000 руб.).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Пункт 8.5  - «муниципальных  учреждений культуры и искусства …»    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 данным  </w:t>
      </w:r>
      <w:r w:rsidRPr="006E116C">
        <w:rPr>
          <w:rFonts w:ascii="Times New Roman" w:hAnsi="Times New Roman"/>
          <w:sz w:val="24"/>
          <w:szCs w:val="24"/>
        </w:rPr>
        <w:t xml:space="preserve">Карелиястат </w:t>
      </w:r>
      <w:r>
        <w:rPr>
          <w:rFonts w:ascii="Times New Roman" w:hAnsi="Times New Roman"/>
          <w:sz w:val="24"/>
          <w:szCs w:val="24"/>
        </w:rPr>
        <w:t xml:space="preserve">и  статистического отчета «Сведения о численности и оплате труда работников сферы культуры по категориям персонала»  по форме «ЗП-культура» </w:t>
      </w:r>
      <w:r w:rsidRPr="006E116C">
        <w:rPr>
          <w:rFonts w:ascii="Times New Roman" w:hAnsi="Times New Roman"/>
          <w:sz w:val="24"/>
          <w:szCs w:val="24"/>
        </w:rPr>
        <w:t xml:space="preserve">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26806  рублей. В соответствии  с  Соглашением, заключенным между Министерством культуры Республики Карелия и Администрацией  Калевальского муниципального района  о  предоставлении субсидии бюджету муниципального района  из бюджета Республики Карелия на  реализацию мероприятий  государственной программы Республики Карелия  «Развитие  культуры  ( в  целях частичной компенсации расходов на повышение оплаты труда работников бюджетной сферы)»  целевым показателем  является показатель    «средняя  заработная плата работников муниципальных учреждений культуры» ,  который   на 2018 год  установлен в размере  27745  рублей. На  2019 г.  и  2020 г. запланирован  показатель  соответственно  29554  и  31450  рублей  (как отметили в  Министерстве культуры Республики Карелия при согласовании  наших цифр  (28000  и  29000 руб.)  показатель согласован с Министерством финансов Республики Карелия).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Пункт  8.6  -  «муниципальных   учреждений  физической  культуры и спорта …» 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 данным  статистического отчета «Сведения о численности и оплате труда работников сферы образования по категориям персонала»  по форме «ЗП-образование» </w:t>
      </w:r>
      <w:r w:rsidRPr="006E116C">
        <w:rPr>
          <w:rFonts w:ascii="Times New Roman" w:hAnsi="Times New Roman"/>
          <w:sz w:val="24"/>
          <w:szCs w:val="24"/>
        </w:rPr>
        <w:t xml:space="preserve"> этот показатель по Калевальскому району в 2017 году  составил</w:t>
      </w:r>
      <w:r>
        <w:rPr>
          <w:rFonts w:ascii="Times New Roman" w:hAnsi="Times New Roman"/>
          <w:sz w:val="24"/>
          <w:szCs w:val="24"/>
        </w:rPr>
        <w:t xml:space="preserve">  20625  рублей. При прогнозировании  на 2018 г.  учтен рост  заработной платы с 1 января 2018 года  на  4 процента, а  также  рост минимального размера оплаты труда, который повысился с 01 января 2018 года и ожидается его повышение с 01 мая 2018 года.  В связи  с  этим  данный показатель запланирован на 2018 год в размере  22500 руб.  С учетом  этих повышений  средняя  номинальная  начисленная  заработная плата  на 2019 год запланирована в размере 27000 руб., на 2020 г.  – на уровне  2019 года.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Показатель №37  «удовлетворенность населения деятельностью органов местного самоуправления городского округа  (муниципального района) 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данным  опроса населения  в 2017 году  этот  показатель составил  36  процентов  (данные представило  Министерство  экономического  развития  Республики Карелия). Предполагается, что  этот показатель составит  в  2018 г. – 50  процентов, в 2019 г. – 60 процентов, в 2020 г. – 70 процентов.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Показатель №38  «среднегодовая численность  постоянного  населения»</w:t>
      </w:r>
    </w:p>
    <w:p w:rsidR="00BB23E6" w:rsidRDefault="00BB23E6" w:rsidP="00FB048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6E116C">
        <w:rPr>
          <w:rFonts w:ascii="Times New Roman" w:hAnsi="Times New Roman"/>
          <w:sz w:val="24"/>
          <w:szCs w:val="24"/>
        </w:rPr>
        <w:t xml:space="preserve">По данным  Карелиястат  этот показатель по Калевальскому району в 2017 году  составил </w:t>
      </w:r>
      <w:r>
        <w:rPr>
          <w:rFonts w:ascii="Times New Roman" w:hAnsi="Times New Roman"/>
          <w:sz w:val="24"/>
          <w:szCs w:val="24"/>
        </w:rPr>
        <w:t xml:space="preserve"> 6847 чел. </w:t>
      </w:r>
      <w:r w:rsidRPr="006E116C">
        <w:rPr>
          <w:rFonts w:ascii="Times New Roman" w:hAnsi="Times New Roman"/>
          <w:sz w:val="24"/>
          <w:szCs w:val="24"/>
        </w:rPr>
        <w:t>Меняется  численность населения  Калевальского района, которая  ежегодно  уменьшается</w:t>
      </w:r>
      <w:r>
        <w:rPr>
          <w:rFonts w:ascii="Times New Roman" w:hAnsi="Times New Roman"/>
          <w:sz w:val="24"/>
          <w:szCs w:val="24"/>
        </w:rPr>
        <w:t xml:space="preserve">. По данным Карелиястат численность населения  в  2017 году  в  </w:t>
      </w:r>
      <w:r>
        <w:rPr>
          <w:rFonts w:ascii="Times New Roman" w:hAnsi="Times New Roman"/>
          <w:sz w:val="24"/>
          <w:szCs w:val="24"/>
        </w:rPr>
        <w:lastRenderedPageBreak/>
        <w:t>районе составила 6921 чел. По предварительной оценке Карелиястат  н</w:t>
      </w:r>
      <w:r w:rsidRPr="006E116C">
        <w:rPr>
          <w:rFonts w:ascii="Times New Roman" w:hAnsi="Times New Roman"/>
          <w:sz w:val="24"/>
          <w:szCs w:val="24"/>
        </w:rPr>
        <w:t xml:space="preserve">а  01.01.2018 года </w:t>
      </w:r>
      <w:r>
        <w:rPr>
          <w:rFonts w:ascii="Times New Roman" w:hAnsi="Times New Roman"/>
          <w:sz w:val="24"/>
          <w:szCs w:val="24"/>
        </w:rPr>
        <w:t xml:space="preserve">численность населения  составила  </w:t>
      </w:r>
      <w:r w:rsidRPr="006E116C">
        <w:rPr>
          <w:rFonts w:ascii="Times New Roman" w:hAnsi="Times New Roman"/>
          <w:sz w:val="24"/>
          <w:szCs w:val="24"/>
        </w:rPr>
        <w:t>6769 чел.</w:t>
      </w:r>
      <w:r>
        <w:rPr>
          <w:rFonts w:ascii="Times New Roman" w:hAnsi="Times New Roman"/>
          <w:sz w:val="24"/>
          <w:szCs w:val="24"/>
        </w:rPr>
        <w:t xml:space="preserve"> На численность населения влияет  естественная (превышение смертности над рождаемостью) и миграционная (число выехавших из района больше числа приехавших в район)  убыль</w:t>
      </w:r>
      <w:r w:rsidRPr="006E116C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 В связи с  этим  спрогнозирован   показатель  «среднегодовая численность  постоянного  населения» на  2018 – 2020 годы  с уменьшением : 2018 г. – 6,710 тыс. чел., 2019 г. – 6,6 тыс. чел.,</w:t>
      </w:r>
      <w:r w:rsidRPr="00E873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2020 г. – 6,53 тыс. чел.,</w:t>
      </w:r>
    </w:p>
    <w:p w:rsidR="00BC6988" w:rsidRPr="000D06E1" w:rsidRDefault="00BC6988" w:rsidP="00FB048E">
      <w:pPr>
        <w:numPr>
          <w:ilvl w:val="0"/>
          <w:numId w:val="1"/>
        </w:numPr>
        <w:jc w:val="both"/>
        <w:rPr>
          <w:rFonts w:ascii="Times New Roman" w:hAnsi="Times New Roman"/>
          <w:b/>
          <w:sz w:val="24"/>
          <w:szCs w:val="24"/>
        </w:rPr>
      </w:pPr>
      <w:r w:rsidRPr="000D06E1">
        <w:rPr>
          <w:rFonts w:ascii="Times New Roman" w:hAnsi="Times New Roman"/>
          <w:b/>
          <w:sz w:val="24"/>
          <w:szCs w:val="24"/>
        </w:rPr>
        <w:t xml:space="preserve"> Дошкольное образование.</w:t>
      </w:r>
    </w:p>
    <w:p w:rsidR="00864DE2" w:rsidRPr="00F120F1" w:rsidRDefault="00BC6988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B23E6">
        <w:rPr>
          <w:rFonts w:ascii="Times New Roman" w:hAnsi="Times New Roman"/>
          <w:color w:val="FF0000"/>
          <w:sz w:val="24"/>
          <w:szCs w:val="24"/>
        </w:rPr>
        <w:tab/>
      </w:r>
      <w:r w:rsidR="00864DE2" w:rsidRPr="00F120F1">
        <w:rPr>
          <w:rFonts w:ascii="Times New Roman" w:hAnsi="Times New Roman"/>
          <w:sz w:val="24"/>
          <w:szCs w:val="24"/>
        </w:rPr>
        <w:t xml:space="preserve">В районе функционирует 3 дошкольных образовательных учреждений и 4 разновозрастные группы при общеобразовательных школах. Численность детей, охваченных услугами дошкольного образования, составляет 365 детей. </w:t>
      </w:r>
      <w:r w:rsidR="00864DE2" w:rsidRPr="00F120F1">
        <w:rPr>
          <w:rFonts w:ascii="Times New Roman" w:hAnsi="Times New Roman"/>
          <w:sz w:val="24"/>
          <w:szCs w:val="24"/>
          <w:u w:val="single"/>
        </w:rPr>
        <w:t xml:space="preserve">Показатель </w:t>
      </w:r>
      <w:r w:rsidR="00864DE2">
        <w:rPr>
          <w:rFonts w:ascii="Times New Roman" w:hAnsi="Times New Roman"/>
          <w:sz w:val="24"/>
          <w:szCs w:val="24"/>
          <w:u w:val="single"/>
        </w:rPr>
        <w:t>9</w:t>
      </w:r>
      <w:r w:rsidR="00864DE2" w:rsidRPr="00F120F1">
        <w:rPr>
          <w:rFonts w:ascii="Times New Roman" w:hAnsi="Times New Roman"/>
          <w:sz w:val="24"/>
          <w:szCs w:val="24"/>
        </w:rPr>
        <w:t xml:space="preserve"> «Доля детей в возрасте 1 – 6 лет, получающих дошкольную образовательную услугу и (или) услугу по их содержанию в муниципальных образовательных учреждениях в общей численности детей в возрасте 1 - 6 лет</w:t>
      </w:r>
      <w:r w:rsidR="00864DE2">
        <w:rPr>
          <w:rFonts w:ascii="Times New Roman" w:hAnsi="Times New Roman"/>
          <w:sz w:val="24"/>
          <w:szCs w:val="24"/>
        </w:rPr>
        <w:t xml:space="preserve">» </w:t>
      </w:r>
      <w:r w:rsidR="00864DE2" w:rsidRPr="00F120F1">
        <w:rPr>
          <w:rFonts w:ascii="Times New Roman" w:hAnsi="Times New Roman"/>
          <w:sz w:val="24"/>
          <w:szCs w:val="24"/>
        </w:rPr>
        <w:t>составляет 62,10, что превышает показатель 2016 года. Все желающие обеспечены местами в детских садах.</w:t>
      </w:r>
    </w:p>
    <w:p w:rsidR="00864DE2" w:rsidRPr="00F120F1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F120F1">
        <w:rPr>
          <w:rFonts w:ascii="Times New Roman" w:hAnsi="Times New Roman"/>
          <w:sz w:val="24"/>
          <w:szCs w:val="24"/>
        </w:rPr>
        <w:t xml:space="preserve">В районе отсутствует очередь на устройство детей в дошкольные учреждения, ведется учет детей, подлежащих зачислению. Всем детям предоставлена возможность получать услугу дошкольного образования. По состоянию на 1 января 2018 на учете для определения в образовательные учреждения, реализующие программу дошкольного образования, состояло 59 ребенка, из них 48 - от 0 до 3 лет.  </w:t>
      </w:r>
      <w:r w:rsidRPr="0086393F">
        <w:rPr>
          <w:rFonts w:ascii="Times New Roman" w:hAnsi="Times New Roman"/>
          <w:sz w:val="24"/>
          <w:szCs w:val="24"/>
          <w:u w:val="single"/>
        </w:rPr>
        <w:t xml:space="preserve">Показатель </w:t>
      </w:r>
      <w:r>
        <w:rPr>
          <w:rFonts w:ascii="Times New Roman" w:hAnsi="Times New Roman"/>
          <w:sz w:val="24"/>
          <w:szCs w:val="24"/>
          <w:u w:val="single"/>
        </w:rPr>
        <w:t>10</w:t>
      </w:r>
      <w:r w:rsidRPr="0086393F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F120F1">
        <w:rPr>
          <w:rFonts w:ascii="Times New Roman" w:hAnsi="Times New Roman"/>
          <w:sz w:val="24"/>
          <w:szCs w:val="24"/>
        </w:rPr>
        <w:t>«Доля детей в возрасте от 1 до 6 лет, стоящих на учет для определения в муниципальные дошкольные образовательные учреждения, в общей численности детей в возрасте 1-6 лет» составляет 6.99 %, что ниже показателя  2016 года.</w:t>
      </w:r>
    </w:p>
    <w:p w:rsidR="00864DE2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F120F1">
        <w:rPr>
          <w:rFonts w:ascii="Times New Roman" w:hAnsi="Times New Roman"/>
          <w:sz w:val="24"/>
          <w:szCs w:val="24"/>
        </w:rPr>
        <w:tab/>
        <w:t>Здания муниципальных дошкольных образовательных учреждений в районе находятся в исправном состоянии и не требуют</w:t>
      </w:r>
      <w:r>
        <w:rPr>
          <w:rFonts w:ascii="Times New Roman" w:hAnsi="Times New Roman"/>
          <w:sz w:val="24"/>
          <w:szCs w:val="24"/>
        </w:rPr>
        <w:t xml:space="preserve"> капитального ремонта, поэтому </w:t>
      </w:r>
      <w:r w:rsidRPr="0086393F">
        <w:rPr>
          <w:rFonts w:ascii="Times New Roman" w:hAnsi="Times New Roman"/>
          <w:sz w:val="24"/>
          <w:szCs w:val="24"/>
          <w:u w:val="single"/>
        </w:rPr>
        <w:t>Показатель</w:t>
      </w:r>
      <w:r>
        <w:rPr>
          <w:rFonts w:ascii="Times New Roman" w:hAnsi="Times New Roman"/>
          <w:sz w:val="24"/>
          <w:szCs w:val="24"/>
          <w:u w:val="single"/>
        </w:rPr>
        <w:t xml:space="preserve"> 11</w:t>
      </w:r>
      <w:r w:rsidRPr="00F120F1">
        <w:rPr>
          <w:rFonts w:ascii="Times New Roman" w:hAnsi="Times New Roman"/>
          <w:sz w:val="24"/>
          <w:szCs w:val="24"/>
        </w:rPr>
        <w:t xml:space="preserve"> «Доля муниципальных дошкольных образовательных учреждений, здания которых находятся в аварийном состоянии или требуют капитального ремонта, в общем числе учреждений» составляет 0 %.</w:t>
      </w:r>
    </w:p>
    <w:p w:rsidR="00BC6988" w:rsidRPr="00BB23E6" w:rsidRDefault="00BC6988" w:rsidP="00FB048E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BC6988" w:rsidRPr="00864DE2" w:rsidRDefault="00BC6988" w:rsidP="00FB048E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b/>
          <w:sz w:val="24"/>
          <w:szCs w:val="24"/>
        </w:rPr>
        <w:t>Общее и дополнительное образование</w:t>
      </w:r>
      <w:r w:rsidRPr="00864DE2">
        <w:rPr>
          <w:rFonts w:ascii="Times New Roman" w:hAnsi="Times New Roman"/>
          <w:sz w:val="24"/>
          <w:szCs w:val="24"/>
        </w:rPr>
        <w:t>.</w:t>
      </w:r>
    </w:p>
    <w:p w:rsidR="00BC6988" w:rsidRPr="00BB23E6" w:rsidRDefault="00BC6988" w:rsidP="00FB048E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864DE2" w:rsidRPr="0086393F" w:rsidRDefault="00BC6988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B23E6">
        <w:rPr>
          <w:rFonts w:ascii="Times New Roman" w:hAnsi="Times New Roman"/>
          <w:color w:val="FF0000"/>
          <w:sz w:val="24"/>
          <w:szCs w:val="24"/>
        </w:rPr>
        <w:tab/>
        <w:t xml:space="preserve"> </w:t>
      </w:r>
      <w:r w:rsidR="00864DE2" w:rsidRPr="0086393F">
        <w:rPr>
          <w:rFonts w:ascii="Times New Roman" w:hAnsi="Times New Roman"/>
          <w:sz w:val="24"/>
          <w:szCs w:val="24"/>
        </w:rPr>
        <w:t>В школах района работают 85 учителей, из них имеют высшую квалификационную категорию – 8 учителей, первую – 42. Количество молодых специалистов, работающих в общеобразовательных учреждениях, составляет 25 процентов от общего числа учителей.</w:t>
      </w:r>
    </w:p>
    <w:p w:rsidR="00864DE2" w:rsidRPr="0086393F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tab/>
        <w:t xml:space="preserve">Обязательные предметы – русский язык и математику сдавали 36 выпускников школ. В 2017 году неудовлетворительных результатов по математике и русскому языку не было. Все обучающиеся получили аттестаты о среднем общем образовании. 1 выпускник Боровской школы окончил школу с медалью «За особые успехи в обучении». </w:t>
      </w:r>
      <w:r w:rsidRPr="0086393F">
        <w:rPr>
          <w:rFonts w:ascii="Times New Roman" w:hAnsi="Times New Roman"/>
          <w:sz w:val="24"/>
          <w:szCs w:val="24"/>
          <w:u w:val="single"/>
        </w:rPr>
        <w:t>Показатель 13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393F">
        <w:rPr>
          <w:rFonts w:ascii="Times New Roman" w:hAnsi="Times New Roman"/>
          <w:sz w:val="24"/>
          <w:szCs w:val="24"/>
        </w:rPr>
        <w:t>«Доля выпускников муниципальных общеобразовательных учреждений, не получивших аттестат о среднем общем образовании, в общей численности выпускников» составляет 0,0 %.</w:t>
      </w:r>
    </w:p>
    <w:p w:rsidR="00864DE2" w:rsidRPr="0086393F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tab/>
        <w:t xml:space="preserve">В образовательных учреждениях создаются условия, соответствующие современным требованиям обучения. </w:t>
      </w:r>
      <w:r w:rsidRPr="0086393F">
        <w:rPr>
          <w:rFonts w:ascii="Times New Roman" w:hAnsi="Times New Roman"/>
          <w:sz w:val="24"/>
          <w:szCs w:val="24"/>
          <w:u w:val="single"/>
        </w:rPr>
        <w:t>Показатель 14</w:t>
      </w:r>
      <w:r>
        <w:rPr>
          <w:rFonts w:ascii="Times New Roman" w:hAnsi="Times New Roman"/>
          <w:sz w:val="24"/>
          <w:szCs w:val="24"/>
        </w:rPr>
        <w:t xml:space="preserve"> «</w:t>
      </w:r>
      <w:r w:rsidRPr="0086393F">
        <w:rPr>
          <w:rFonts w:ascii="Times New Roman" w:hAnsi="Times New Roman"/>
          <w:sz w:val="24"/>
          <w:szCs w:val="24"/>
        </w:rPr>
        <w:t>Доля муниципальных общеобразовательных учреждений, соответствующих современным требованиям  обучения, в общем количестве муниципальных образовательных учреждений, соответствует 71,4 %</w:t>
      </w:r>
      <w:r>
        <w:rPr>
          <w:rFonts w:ascii="Times New Roman" w:hAnsi="Times New Roman"/>
          <w:sz w:val="24"/>
          <w:szCs w:val="24"/>
        </w:rPr>
        <w:t>»</w:t>
      </w:r>
      <w:r w:rsidRPr="0086393F">
        <w:rPr>
          <w:rFonts w:ascii="Times New Roman" w:hAnsi="Times New Roman"/>
          <w:sz w:val="24"/>
          <w:szCs w:val="24"/>
        </w:rPr>
        <w:t>.</w:t>
      </w:r>
    </w:p>
    <w:p w:rsidR="00864DE2" w:rsidRPr="0086393F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lastRenderedPageBreak/>
        <w:t xml:space="preserve">Здания муниципальных общеобразовательных учреждений в районе находятся в исправном состоянии, однако 2 школы требуют капитального ремонта: МБОУ Калевальская средняя общеобразовательная школа – капитальный ремонт спортивного зала, МБОУ Юшкозерская средняя общеобразовательная школа – капитальный ремонт кровли. Все акты, подтверждающие потребность в проведении кап.ремонта в наличии. </w:t>
      </w:r>
      <w:r w:rsidRPr="0086393F">
        <w:rPr>
          <w:rFonts w:ascii="Times New Roman" w:hAnsi="Times New Roman"/>
          <w:sz w:val="24"/>
          <w:szCs w:val="24"/>
          <w:u w:val="single"/>
        </w:rPr>
        <w:t xml:space="preserve">Показатель 15 </w:t>
      </w:r>
      <w:r w:rsidRPr="0086393F">
        <w:rPr>
          <w:rFonts w:ascii="Times New Roman" w:hAnsi="Times New Roman"/>
          <w:sz w:val="24"/>
          <w:szCs w:val="24"/>
        </w:rPr>
        <w:t>«Доля муниципальных общеобразовательных учреждений, здания которых находятся в аварийном состоянии или требуют капитального ремонта, в общем количестве муниципальных общеобразовательных      учреждений»</w:t>
      </w:r>
      <w:r>
        <w:rPr>
          <w:rFonts w:ascii="Times New Roman" w:hAnsi="Times New Roman"/>
          <w:sz w:val="24"/>
          <w:szCs w:val="24"/>
        </w:rPr>
        <w:t xml:space="preserve"> составляет 40 %.</w:t>
      </w:r>
    </w:p>
    <w:p w:rsidR="00864DE2" w:rsidRPr="0086393F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t xml:space="preserve">В муниципальных общеобразовательных учреждениях созданы все необходимые здоровьесберегающие условия. </w:t>
      </w:r>
      <w:r w:rsidRPr="0086393F">
        <w:rPr>
          <w:rFonts w:ascii="Times New Roman" w:hAnsi="Times New Roman"/>
          <w:sz w:val="24"/>
          <w:szCs w:val="24"/>
          <w:u w:val="single"/>
        </w:rPr>
        <w:t>Показатель 16</w:t>
      </w:r>
      <w:r>
        <w:rPr>
          <w:rFonts w:ascii="Times New Roman" w:hAnsi="Times New Roman"/>
          <w:sz w:val="24"/>
          <w:szCs w:val="24"/>
        </w:rPr>
        <w:t xml:space="preserve"> «</w:t>
      </w:r>
      <w:r w:rsidRPr="0086393F">
        <w:rPr>
          <w:rFonts w:ascii="Times New Roman" w:hAnsi="Times New Roman"/>
          <w:sz w:val="24"/>
          <w:szCs w:val="24"/>
        </w:rPr>
        <w:t>Доля детей первой и второй групп здоровья в общей численности обучающихся в муниципальных общеобразовательных учреждениях</w:t>
      </w:r>
      <w:r>
        <w:rPr>
          <w:rFonts w:ascii="Times New Roman" w:hAnsi="Times New Roman"/>
          <w:sz w:val="24"/>
          <w:szCs w:val="24"/>
        </w:rPr>
        <w:t>»</w:t>
      </w:r>
      <w:r w:rsidRPr="0086393F">
        <w:rPr>
          <w:rFonts w:ascii="Times New Roman" w:hAnsi="Times New Roman"/>
          <w:sz w:val="24"/>
          <w:szCs w:val="24"/>
        </w:rPr>
        <w:t xml:space="preserve"> составляет 88,0 %.</w:t>
      </w:r>
    </w:p>
    <w:p w:rsidR="00864DE2" w:rsidRPr="0086393F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tab/>
        <w:t xml:space="preserve">В 2017 году продолжается обучение учащихся начальных классов Калевальской школы во вторую смену. </w:t>
      </w:r>
      <w:r>
        <w:rPr>
          <w:rFonts w:ascii="Times New Roman" w:hAnsi="Times New Roman"/>
          <w:sz w:val="24"/>
          <w:szCs w:val="24"/>
        </w:rPr>
        <w:t>Показатель 17 «</w:t>
      </w:r>
      <w:r w:rsidRPr="0086393F">
        <w:rPr>
          <w:rFonts w:ascii="Times New Roman" w:hAnsi="Times New Roman"/>
          <w:sz w:val="24"/>
          <w:szCs w:val="24"/>
        </w:rPr>
        <w:t>Доля обучающихся в муниципальных общеобразовательных  учреждениях, занимающихся во вторую (третью) смену, в общей численности, обучающихся в муниципальных общеобразовательных      учреждениях</w:t>
      </w:r>
      <w:r>
        <w:rPr>
          <w:rFonts w:ascii="Times New Roman" w:hAnsi="Times New Roman"/>
          <w:sz w:val="24"/>
          <w:szCs w:val="24"/>
        </w:rPr>
        <w:t xml:space="preserve">» </w:t>
      </w:r>
      <w:r w:rsidRPr="0086393F">
        <w:rPr>
          <w:rFonts w:ascii="Times New Roman" w:hAnsi="Times New Roman"/>
          <w:sz w:val="24"/>
          <w:szCs w:val="24"/>
        </w:rPr>
        <w:t>составляет 7,1 %.</w:t>
      </w:r>
    </w:p>
    <w:p w:rsidR="00864DE2" w:rsidRPr="0086393F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Показатель 18 «</w:t>
      </w:r>
      <w:r w:rsidRPr="0086393F">
        <w:rPr>
          <w:rFonts w:ascii="Times New Roman" w:hAnsi="Times New Roman"/>
          <w:sz w:val="24"/>
          <w:szCs w:val="24"/>
        </w:rPr>
        <w:t>Расходы бюджета муниципального образования на общее образование в расчете на 1 обучающегося в муниципальных общеобразовательных учреждениях</w:t>
      </w:r>
      <w:r>
        <w:rPr>
          <w:rFonts w:ascii="Times New Roman" w:hAnsi="Times New Roman"/>
          <w:sz w:val="24"/>
          <w:szCs w:val="24"/>
        </w:rPr>
        <w:t>»</w:t>
      </w:r>
      <w:r w:rsidRPr="0086393F">
        <w:rPr>
          <w:rFonts w:ascii="Times New Roman" w:hAnsi="Times New Roman"/>
          <w:sz w:val="24"/>
          <w:szCs w:val="24"/>
        </w:rPr>
        <w:t xml:space="preserve"> составляет 127,3 тыс. рублей.</w:t>
      </w:r>
    </w:p>
    <w:p w:rsidR="00864DE2" w:rsidRPr="00F81C99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393F">
        <w:rPr>
          <w:rFonts w:ascii="Times New Roman" w:hAnsi="Times New Roman"/>
          <w:sz w:val="24"/>
          <w:szCs w:val="24"/>
        </w:rPr>
        <w:tab/>
        <w:t xml:space="preserve">В районе функционируют 3 учреждения дополнительного образования детей с общей численность 826 детей. </w:t>
      </w:r>
      <w:r w:rsidRPr="00B81E83">
        <w:rPr>
          <w:rFonts w:ascii="Times New Roman" w:hAnsi="Times New Roman"/>
          <w:sz w:val="24"/>
          <w:szCs w:val="24"/>
          <w:u w:val="single"/>
        </w:rPr>
        <w:t>Показатель 19</w:t>
      </w:r>
      <w:r>
        <w:rPr>
          <w:rFonts w:ascii="Times New Roman" w:hAnsi="Times New Roman"/>
          <w:sz w:val="24"/>
          <w:szCs w:val="24"/>
        </w:rPr>
        <w:t xml:space="preserve"> «</w:t>
      </w:r>
      <w:r w:rsidRPr="00B81E83">
        <w:rPr>
          <w:rFonts w:ascii="Times New Roman" w:hAnsi="Times New Roman"/>
          <w:sz w:val="24"/>
          <w:szCs w:val="24"/>
        </w:rPr>
        <w:t>Доля детей в возрасте 5 - 18 лет, получающих услуги по дополнительному образованию в организациях различной  организационно-правовой формы и формы собственности,  в общей численности детей данной возрастной группы</w:t>
      </w:r>
      <w:r>
        <w:rPr>
          <w:rFonts w:ascii="Times New Roman" w:hAnsi="Times New Roman"/>
          <w:sz w:val="24"/>
          <w:szCs w:val="24"/>
        </w:rPr>
        <w:t>»</w:t>
      </w:r>
      <w:r w:rsidRPr="0086393F">
        <w:rPr>
          <w:rFonts w:ascii="Times New Roman" w:hAnsi="Times New Roman"/>
          <w:sz w:val="24"/>
          <w:szCs w:val="24"/>
        </w:rPr>
        <w:t xml:space="preserve"> составил 85,9 %.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BC6988" w:rsidRPr="00BB23E6" w:rsidRDefault="00BC6988" w:rsidP="00FB048E">
      <w:pPr>
        <w:spacing w:after="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AD045D" w:rsidRPr="00864DE2" w:rsidRDefault="00AD045D" w:rsidP="00FB048E">
      <w:pPr>
        <w:pStyle w:val="a3"/>
        <w:numPr>
          <w:ilvl w:val="0"/>
          <w:numId w:val="1"/>
        </w:numPr>
        <w:ind w:left="1134" w:firstLine="0"/>
        <w:jc w:val="both"/>
        <w:rPr>
          <w:rFonts w:ascii="Times New Roman" w:hAnsi="Times New Roman"/>
          <w:b/>
          <w:sz w:val="24"/>
          <w:szCs w:val="24"/>
        </w:rPr>
      </w:pPr>
      <w:r w:rsidRPr="00864DE2">
        <w:rPr>
          <w:rFonts w:ascii="Times New Roman" w:hAnsi="Times New Roman"/>
          <w:b/>
          <w:sz w:val="24"/>
          <w:szCs w:val="24"/>
        </w:rPr>
        <w:t>Культура.</w:t>
      </w:r>
    </w:p>
    <w:p w:rsidR="00ED558C" w:rsidRPr="00BB23E6" w:rsidRDefault="00ED558C" w:rsidP="00FB048E">
      <w:pPr>
        <w:pStyle w:val="a3"/>
        <w:ind w:left="1134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864DE2" w:rsidRPr="00864DE2" w:rsidRDefault="00864DE2" w:rsidP="00FB048E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 xml:space="preserve">В 2017 году в районе функционировало 3 учреждения культуры, учредителем которых является Администрация района, в т. ч.  </w:t>
      </w:r>
    </w:p>
    <w:p w:rsidR="00864DE2" w:rsidRPr="00864DE2" w:rsidRDefault="00864DE2" w:rsidP="00FB048E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 xml:space="preserve">-МБУ «Централизованная клубная система Калевальского района». </w:t>
      </w:r>
    </w:p>
    <w:p w:rsidR="00864DE2" w:rsidRPr="00864DE2" w:rsidRDefault="00864DE2" w:rsidP="00FB048E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- МБУ «Централизованная библиотечная система Калевальского муниципального района»</w:t>
      </w:r>
    </w:p>
    <w:p w:rsidR="00864DE2" w:rsidRPr="00864DE2" w:rsidRDefault="00864DE2" w:rsidP="00FB048E">
      <w:pPr>
        <w:pStyle w:val="a3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- МБУ «Этнокультурный центр «КАЛЕВАЛАТАЛО»</w:t>
      </w:r>
    </w:p>
    <w:p w:rsidR="00864DE2" w:rsidRPr="00864DE2" w:rsidRDefault="00864DE2" w:rsidP="00FB048E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В структуре Муниципального бюджетного учреждения «Централизованная библиотечная система Калевальского муниципального района» - 7 библиотек.</w:t>
      </w:r>
    </w:p>
    <w:p w:rsidR="00864DE2" w:rsidRPr="00864DE2" w:rsidRDefault="00864DE2" w:rsidP="00FB048E">
      <w:pPr>
        <w:pStyle w:val="3"/>
        <w:spacing w:after="0"/>
        <w:ind w:left="0" w:firstLine="709"/>
        <w:contextualSpacing/>
        <w:jc w:val="both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  <w:r w:rsidRPr="00864DE2">
        <w:rPr>
          <w:rFonts w:ascii="Times New Roman" w:hAnsi="Times New Roman"/>
          <w:bCs/>
          <w:iCs/>
          <w:sz w:val="24"/>
          <w:szCs w:val="24"/>
        </w:rPr>
        <w:t xml:space="preserve">В структуре </w:t>
      </w:r>
      <w:r w:rsidRPr="00864DE2">
        <w:rPr>
          <w:rFonts w:ascii="Times New Roman" w:eastAsia="Times New Roman" w:hAnsi="Times New Roman"/>
          <w:sz w:val="24"/>
          <w:szCs w:val="24"/>
          <w:lang w:eastAsia="ar-SA"/>
        </w:rPr>
        <w:t xml:space="preserve">Муниципального бюджетного учреждения «Централизованная клубная система Калевальского муниципального района» -7 Домов культуры. </w:t>
      </w:r>
    </w:p>
    <w:p w:rsidR="00864DE2" w:rsidRPr="00864DE2" w:rsidRDefault="00864DE2" w:rsidP="00FB048E">
      <w:pPr>
        <w:rPr>
          <w:rFonts w:ascii="Times New Roman" w:hAnsi="Times New Roman"/>
          <w:sz w:val="24"/>
          <w:szCs w:val="24"/>
        </w:rPr>
      </w:pPr>
      <w:r w:rsidRPr="00864DE2">
        <w:t xml:space="preserve"> </w:t>
      </w:r>
      <w:r>
        <w:tab/>
      </w:r>
      <w:r w:rsidRPr="00864DE2">
        <w:rPr>
          <w:rFonts w:ascii="Times New Roman" w:hAnsi="Times New Roman"/>
          <w:sz w:val="24"/>
          <w:szCs w:val="24"/>
        </w:rPr>
        <w:t>Показатель № 20.1 «клубами и учреждениями культурного типа»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 xml:space="preserve">В соответствии с Распоряжением Правительства РФ № 95-р от 26.01.2017 г. и Распоряжением Министерства культуры РФ № Р-965 от 02.08.2017 «О введении в действие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культуры» внесены изменения в нормы и нормативы размещения учреждений культуры клубного типа. Таким образом, в сельских поселениях предусматривают наличие 1 Дома культуры в административном центре поселения и наличие 1 Дома культуры на 1 тыс. чел. независимо от количества населенных пунктов в </w:t>
      </w:r>
      <w:r w:rsidRPr="00864DE2">
        <w:rPr>
          <w:rFonts w:ascii="Times New Roman" w:hAnsi="Times New Roman"/>
          <w:sz w:val="24"/>
          <w:szCs w:val="24"/>
        </w:rPr>
        <w:lastRenderedPageBreak/>
        <w:t>сельском поселении (ранее предусматривался филиал в населенных пунктах с числом жителей от 500 чел.)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В связи с этим показатель 2017 года составляет 160,0 процента.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При прогнозировании на 2018-2020 годы данный показатель запланирован - 100% 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Распоряжением Правительства РФ № 95-р от 26.01.2017 г. отменено Распоряжением Правительства РФ № 2905-р от 22.12.2017 г. Таким образом, на сегодняшний день нормы и нормативы размещения учреждений культуры клубного типа отсутствуют.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Показатель № 20.2. «библиотеками»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 xml:space="preserve">В соответствии с Распоряжением Правительства РФ № 95-р от 26.01.2017 г. и Распоряжением Министерства культуры РФ № Р-965 от 02.08.2017 «О введении в действие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культуры» внесены изменения в нормы и нормативы размещения библиотек. 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Таким образом, в Административном центре муниципального района предусматривается наличие 1 общедоступной межпоселенческой библиотеки, в городском поселении 1 общедоступной библиотека на 10 тыс. населения,  в административном центре сельского поселения предусматривается наличие 1 общедоступной библиотеки в административном центре поселения независимо от количества населения и 1 сельского филиала на 1 тыс. населения.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В связи с этим показатель 2017 года составляет 100,0 процента.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При прогнозировании на 2018-2020 годы данный показатель запланирован - 100% 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Показатель № 20.3 «Парками культуры и отдыха»</w:t>
      </w:r>
    </w:p>
    <w:p w:rsidR="00864DE2" w:rsidRPr="00864DE2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В Калевальском районе отсутствуют парки культуры и отдыха, поэтому данный показатель «нулевой»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Показатель № 21 «Доля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</w:t>
      </w:r>
    </w:p>
    <w:p w:rsidR="00864DE2" w:rsidRPr="00864DE2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Данный показатель в 2017 году составил 33,33 процента. При прогнозирование данный показатель на 2018-2020 годы остается на прежнем уровне.</w:t>
      </w:r>
    </w:p>
    <w:p w:rsidR="00864DE2" w:rsidRPr="00864DE2" w:rsidRDefault="00864DE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>Показатель № 22 «Доля объектов культурного наследия, находящихся в муниципальной собственности и требующих консервации и реставрации, в общем количестве объектов культурного наследия, находящихся в муниципальной собственности»</w:t>
      </w:r>
    </w:p>
    <w:p w:rsidR="00864DE2" w:rsidRPr="00864DE2" w:rsidRDefault="00864DE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64DE2">
        <w:rPr>
          <w:rFonts w:ascii="Times New Roman" w:hAnsi="Times New Roman"/>
          <w:sz w:val="24"/>
          <w:szCs w:val="24"/>
        </w:rPr>
        <w:t xml:space="preserve">По итогам 2017 года показатель  составляет 20 %. </w:t>
      </w:r>
    </w:p>
    <w:p w:rsidR="00ED558C" w:rsidRPr="00BB23E6" w:rsidRDefault="00864DE2" w:rsidP="00FB048E">
      <w:pPr>
        <w:spacing w:after="0"/>
        <w:contextualSpacing/>
        <w:jc w:val="both"/>
        <w:rPr>
          <w:rFonts w:ascii="Times New Roman" w:hAnsi="Times New Roman"/>
          <w:color w:val="FF0000"/>
          <w:sz w:val="24"/>
        </w:rPr>
      </w:pPr>
      <w:r w:rsidRPr="00864DE2">
        <w:rPr>
          <w:rFonts w:ascii="Times New Roman" w:hAnsi="Times New Roman"/>
          <w:sz w:val="24"/>
          <w:szCs w:val="24"/>
        </w:rPr>
        <w:t xml:space="preserve">При прогнозировании на 2018-2020 годы данный показатель запланирован на прежнем уровне. </w:t>
      </w:r>
      <w:r w:rsidRPr="00864DE2">
        <w:rPr>
          <w:rFonts w:ascii="Arial" w:hAnsi="Arial" w:cs="Arial"/>
          <w:caps/>
          <w:color w:val="FFFFFF"/>
          <w:sz w:val="24"/>
          <w:szCs w:val="24"/>
        </w:rPr>
        <w:t xml:space="preserve">казатеьл 22 </w:t>
      </w:r>
      <w:r w:rsidRPr="00864DE2">
        <w:rPr>
          <w:rFonts w:ascii="Arial" w:eastAsia="Times New Roman" w:hAnsi="Arial" w:cs="Arial"/>
          <w:bCs/>
          <w:caps/>
          <w:color w:val="FFFFFF"/>
          <w:kern w:val="36"/>
          <w:sz w:val="24"/>
          <w:szCs w:val="24"/>
          <w:lang w:eastAsia="ru-RU"/>
        </w:rPr>
        <w:t>ОБ УТВЕРЖДЕНИИ МЕТОДИЧЕСКИХ</w:t>
      </w:r>
      <w:r w:rsidRPr="008022FE">
        <w:rPr>
          <w:rFonts w:ascii="Arial" w:eastAsia="Times New Roman" w:hAnsi="Arial" w:cs="Arial"/>
          <w:b/>
          <w:bCs/>
          <w:caps/>
          <w:color w:val="FFFFFF"/>
          <w:kern w:val="36"/>
          <w:sz w:val="24"/>
          <w:szCs w:val="24"/>
          <w:lang w:eastAsia="ru-RU"/>
        </w:rPr>
        <w:t xml:space="preserve"> РЕКОМЕНДАЦИЙ</w:t>
      </w:r>
    </w:p>
    <w:p w:rsidR="00AD045D" w:rsidRPr="00830A82" w:rsidRDefault="00AD045D" w:rsidP="00FB048E">
      <w:pPr>
        <w:pStyle w:val="a3"/>
        <w:numPr>
          <w:ilvl w:val="0"/>
          <w:numId w:val="1"/>
        </w:numPr>
        <w:ind w:left="1134" w:firstLine="0"/>
        <w:jc w:val="both"/>
        <w:rPr>
          <w:rFonts w:ascii="Times New Roman" w:hAnsi="Times New Roman"/>
          <w:b/>
          <w:sz w:val="24"/>
          <w:szCs w:val="24"/>
        </w:rPr>
      </w:pPr>
      <w:r w:rsidRPr="00830A82">
        <w:rPr>
          <w:rFonts w:ascii="Times New Roman" w:hAnsi="Times New Roman"/>
          <w:b/>
          <w:sz w:val="24"/>
          <w:szCs w:val="24"/>
        </w:rPr>
        <w:t>Физическая культура и спорт.</w:t>
      </w:r>
    </w:p>
    <w:p w:rsidR="00ED558C" w:rsidRPr="00830A82" w:rsidRDefault="00ED558C" w:rsidP="00FB048E">
      <w:pPr>
        <w:pStyle w:val="aa"/>
        <w:spacing w:line="276" w:lineRule="auto"/>
        <w:ind w:firstLine="567"/>
        <w:jc w:val="both"/>
      </w:pPr>
      <w:r w:rsidRPr="00830A82">
        <w:t>Администрацией Калевальского муниципального района ежегодно формируется и реализуется районный Календарный план физкультурно – оздоровительных и спортивно - массовых мероприятий. В план входит проведение спортивных мероприятий, праздников  и фестивалей по различным видам спорта. К участию в мероприятиях привлекаются коллективы  учреждений, организаций, учащиеся общеобразовательных учреждений и жители района.</w:t>
      </w:r>
    </w:p>
    <w:p w:rsidR="00830A82" w:rsidRPr="00830A82" w:rsidRDefault="00ED558C" w:rsidP="00FB048E">
      <w:pPr>
        <w:pStyle w:val="aa"/>
        <w:spacing w:line="276" w:lineRule="auto"/>
        <w:jc w:val="both"/>
      </w:pPr>
      <w:r w:rsidRPr="00830A82">
        <w:t xml:space="preserve">            </w:t>
      </w:r>
      <w:r w:rsidR="00830A82" w:rsidRPr="00830A82">
        <w:t>Показатель № 23 «Доля населения, систематически занимающегося физической культурой и спортом»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lastRenderedPageBreak/>
        <w:t xml:space="preserve">         По данным Карелиястат этот показатель по Калевальскому району составил 31,79 процента.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>В  Калевальском районе отмечается рост интереса населения к занятиям физкультурой и спортом, увеличение числа жителей, регулярно занимающихся разными видами спорта. Администрация Калевальского муниципального района ежегодно составляет Календарный план физкультурно – оздоровительных и спортивно – массовых мероприятий. С каждым годом количество спортивных мероприятий увеличивается, вместе с тем и количество участников.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 xml:space="preserve">В Калевальском районе проводится работа по улучшению и развитию спортивной инфраструктуры. 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>В связи с этим спрогнозирован показатель на 2018- 2020 годы с увеличением на 2,5 % , что составило 2018 г. - 32,58 % , 2019 г. - 33,39 %, 2020 г. - 34,22 %.</w:t>
      </w:r>
    </w:p>
    <w:p w:rsidR="00830A82" w:rsidRPr="00830A82" w:rsidRDefault="00830A82" w:rsidP="00FB048E">
      <w:pPr>
        <w:pStyle w:val="aa"/>
        <w:spacing w:line="276" w:lineRule="auto"/>
        <w:ind w:firstLine="708"/>
      </w:pPr>
      <w:r w:rsidRPr="00830A82">
        <w:t>Показатель № 23.1 «Доля обучающихся, систематически занимающихся физической культурой и спортом, в общей численности обучающихся»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>По данным Карелиястат этот показатель по Калевальскому району составил 58,68 процента.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>В Калевальском районе находится пять общеобразовательных учреждений, на базе которых работают спортивные секции.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 xml:space="preserve"> Функционирует МБУ ДО «Калевальская районная детско - юношеская спортивная школа», в которой открыты следующие отделения: лыжные гонки, футбол, настольный теннис, бодибилдинг, гиревой спорт, хоккей, баскетбол, волейбол. </w:t>
      </w:r>
    </w:p>
    <w:p w:rsidR="00830A82" w:rsidRPr="00830A82" w:rsidRDefault="00830A82" w:rsidP="00FB048E">
      <w:pPr>
        <w:pStyle w:val="aa"/>
        <w:spacing w:line="276" w:lineRule="auto"/>
      </w:pPr>
      <w:r w:rsidRPr="00830A82">
        <w:t xml:space="preserve">Предполагается,  что данный показатель составит в 2018 году -   59,85 %, в 2019 году  - 61,04 %, в 2020 году  - 62,26 %. </w:t>
      </w:r>
    </w:p>
    <w:p w:rsidR="00BE1FE5" w:rsidRPr="00830A82" w:rsidRDefault="00BE1FE5" w:rsidP="00FB048E">
      <w:pPr>
        <w:pStyle w:val="aa"/>
        <w:spacing w:line="276" w:lineRule="auto"/>
        <w:jc w:val="both"/>
      </w:pPr>
    </w:p>
    <w:p w:rsidR="00BC6988" w:rsidRPr="00830A82" w:rsidRDefault="00BC6988" w:rsidP="00FB048E">
      <w:pPr>
        <w:numPr>
          <w:ilvl w:val="0"/>
          <w:numId w:val="1"/>
        </w:numPr>
        <w:jc w:val="both"/>
        <w:rPr>
          <w:rFonts w:ascii="Times New Roman" w:eastAsia="Times New Roman" w:hAnsi="Times New Roman"/>
          <w:b/>
          <w:sz w:val="24"/>
        </w:rPr>
      </w:pPr>
      <w:r w:rsidRPr="00830A82">
        <w:rPr>
          <w:rFonts w:ascii="Times New Roman" w:eastAsia="Times New Roman" w:hAnsi="Times New Roman"/>
          <w:b/>
          <w:sz w:val="24"/>
        </w:rPr>
        <w:t>Жилищное строительство и обеспечение граждан жильем.</w:t>
      </w:r>
    </w:p>
    <w:p w:rsidR="00830A82" w:rsidRPr="00830A82" w:rsidRDefault="00830A8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30A82">
        <w:rPr>
          <w:rFonts w:ascii="Times New Roman" w:hAnsi="Times New Roman"/>
          <w:sz w:val="24"/>
          <w:szCs w:val="24"/>
        </w:rPr>
        <w:t>Показатель доли площади земельных участков, являющихся объектами налогообложения земельным налогом, в общей площади территории городского округа  в 2017 году составила 0,13%. В 2018 -2019 годах показатель остается неизменным – 0,13%. С 2020 года вероятна динамика увеличения данного показателя – 0,14%.</w:t>
      </w:r>
    </w:p>
    <w:p w:rsidR="00830A82" w:rsidRPr="00830A82" w:rsidRDefault="00830A8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30A82">
        <w:rPr>
          <w:rFonts w:ascii="Times New Roman" w:hAnsi="Times New Roman"/>
          <w:sz w:val="24"/>
          <w:szCs w:val="24"/>
        </w:rPr>
        <w:t>Показатель общей площади жилых помещений, приходящихся,  в среднем на одного жителя в  2017 году составил -  33,8 кв. метров. С 2018 по  2020 года вероятна динамика увеличения данного показателя от 34,0 до 34,2 кв. метров. В том числе введенная в действие за один год в 2017 году 0,25 кв. метров. С 2018 по  2020 года вероятна динамика увеличения данного показателя от 0,30 до 0,4 кв. метров.</w:t>
      </w:r>
    </w:p>
    <w:p w:rsidR="00830A82" w:rsidRPr="00830A82" w:rsidRDefault="00830A8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30A82">
        <w:rPr>
          <w:rFonts w:ascii="Times New Roman" w:hAnsi="Times New Roman"/>
          <w:sz w:val="24"/>
          <w:szCs w:val="24"/>
        </w:rPr>
        <w:t>Показатель по площади земельных участков, предоставленных для строительства в расчете на 10 тыс. человек населения в 2017 году составил 7,4 га. С 2018 ожидается динамика увеличения данного показателя.</w:t>
      </w:r>
    </w:p>
    <w:p w:rsidR="00830A82" w:rsidRPr="00830A82" w:rsidRDefault="00830A82" w:rsidP="00FB048E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30A82">
        <w:rPr>
          <w:rFonts w:ascii="Times New Roman" w:hAnsi="Times New Roman"/>
          <w:sz w:val="24"/>
          <w:szCs w:val="24"/>
        </w:rPr>
        <w:t xml:space="preserve">В том числе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 в 2017 году составил 1,5 га. С 2018 года прогнозируется  увеличение данного показателя с 1,6 до 1,8 га. </w:t>
      </w:r>
    </w:p>
    <w:p w:rsidR="00830A82" w:rsidRPr="00830A82" w:rsidRDefault="00830A82" w:rsidP="00FB048E">
      <w:pPr>
        <w:spacing w:after="0"/>
        <w:ind w:firstLine="708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830A8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Площадь земельных участков, предоставленных для строительства, в отношении которых с даты принятия решения о предоставлении земельного участка или подписания протокола о результатах торгов (конкурсов, аукционов) не было получено разрешение на ввод в эксплуатацию в 2017 году составил 41000 кв.м. С 2018 году динамика увеличения с 42000 до 46000 кв. метров</w:t>
      </w:r>
    </w:p>
    <w:p w:rsidR="00830A82" w:rsidRPr="00830A82" w:rsidRDefault="00830A82" w:rsidP="00FB048E">
      <w:pPr>
        <w:spacing w:after="0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830A8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Строительство иных объектов капитального строительства не планируется.</w:t>
      </w:r>
    </w:p>
    <w:p w:rsidR="00830A82" w:rsidRPr="00830A82" w:rsidRDefault="00830A82" w:rsidP="00FB048E">
      <w:pPr>
        <w:spacing w:after="0"/>
        <w:ind w:firstLine="708"/>
        <w:jc w:val="both"/>
        <w:rPr>
          <w:rFonts w:ascii="Times New Roman" w:hAnsi="Times New Roman"/>
          <w:sz w:val="24"/>
          <w:szCs w:val="24"/>
        </w:rPr>
      </w:pPr>
      <w:r w:rsidRPr="00830A8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 xml:space="preserve">Доля многоквартирных домов, расположенных на земельных участках, в отношении которых осуществлен государственный учет в 2017 году составил 71,3 %. С 2018 году увеличение показателя с 71.8 до 72,0%. </w:t>
      </w:r>
    </w:p>
    <w:p w:rsidR="00FD2D18" w:rsidRPr="00BB23E6" w:rsidRDefault="00FD2D18" w:rsidP="00FB048E">
      <w:pPr>
        <w:pStyle w:val="a3"/>
        <w:autoSpaceDE w:val="0"/>
        <w:spacing w:after="0"/>
        <w:ind w:left="1353"/>
        <w:jc w:val="both"/>
        <w:rPr>
          <w:rFonts w:ascii="Times New Roman" w:hAnsi="Times New Roman"/>
          <w:b/>
          <w:color w:val="FF0000"/>
          <w:sz w:val="24"/>
          <w:szCs w:val="24"/>
          <w:lang w:eastAsia="ar-SA"/>
        </w:rPr>
      </w:pPr>
    </w:p>
    <w:p w:rsidR="00FD2D18" w:rsidRPr="00FB048E" w:rsidRDefault="00FD2D18" w:rsidP="00FB048E">
      <w:pPr>
        <w:pStyle w:val="a3"/>
        <w:numPr>
          <w:ilvl w:val="0"/>
          <w:numId w:val="1"/>
        </w:numPr>
        <w:autoSpaceDE w:val="0"/>
        <w:spacing w:after="0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FB048E">
        <w:rPr>
          <w:rFonts w:ascii="Times New Roman" w:hAnsi="Times New Roman"/>
          <w:b/>
          <w:sz w:val="24"/>
          <w:szCs w:val="24"/>
          <w:lang w:eastAsia="ar-SA"/>
        </w:rPr>
        <w:t>Организация муниципального управления.</w:t>
      </w:r>
    </w:p>
    <w:p w:rsidR="00FD2D18" w:rsidRPr="00FB048E" w:rsidRDefault="00FD2D18" w:rsidP="00FB048E">
      <w:pPr>
        <w:pStyle w:val="a3"/>
        <w:autoSpaceDE w:val="0"/>
        <w:spacing w:after="0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FD2D18" w:rsidRPr="00FB048E" w:rsidRDefault="00FD2D18" w:rsidP="00FB048E">
      <w:pPr>
        <w:pStyle w:val="a3"/>
        <w:autoSpaceDE w:val="0"/>
        <w:spacing w:after="0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FB048E">
        <w:rPr>
          <w:rFonts w:ascii="Times New Roman" w:hAnsi="Times New Roman"/>
          <w:sz w:val="24"/>
          <w:szCs w:val="24"/>
          <w:lang w:eastAsia="ar-SA"/>
        </w:rPr>
        <w:t>По причине передислокации пограничного отряда из п.Калевала на территорию Костомукшского городского округа наблюдается снижение поступлений в бюджет Калевальского района налога на доходы физических лиц. В связи с этим показатель «Доля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 имеет тенденцию к снижению.</w:t>
      </w:r>
    </w:p>
    <w:p w:rsidR="00FD2D18" w:rsidRPr="00FB048E" w:rsidRDefault="00830A82" w:rsidP="00FB048E">
      <w:pPr>
        <w:pStyle w:val="a3"/>
        <w:autoSpaceDE w:val="0"/>
        <w:spacing w:after="0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FB048E">
        <w:rPr>
          <w:rFonts w:ascii="Times New Roman" w:hAnsi="Times New Roman"/>
          <w:sz w:val="24"/>
          <w:szCs w:val="24"/>
          <w:lang w:eastAsia="ar-SA"/>
        </w:rPr>
        <w:t xml:space="preserve">Показатель 34 - 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>Согласно отчету об исполнении бюджета Калевальского муниципального района на 201</w:t>
      </w:r>
      <w:r w:rsidRPr="00FB048E">
        <w:rPr>
          <w:rFonts w:ascii="Times New Roman" w:hAnsi="Times New Roman"/>
          <w:sz w:val="24"/>
          <w:szCs w:val="24"/>
          <w:lang w:eastAsia="ar-SA"/>
        </w:rPr>
        <w:t>7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 год, просроченной кредиторской задолженности по начислениям на оплату труда муниципальных учреждений за 201</w:t>
      </w:r>
      <w:r w:rsidRPr="00FB048E">
        <w:rPr>
          <w:rFonts w:ascii="Times New Roman" w:hAnsi="Times New Roman"/>
          <w:sz w:val="24"/>
          <w:szCs w:val="24"/>
          <w:lang w:eastAsia="ar-SA"/>
        </w:rPr>
        <w:t>7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 год не имеется. Для недопущения просроченной кредиторской задолженности по начислениям на заработную плату принимались меры по оптимизации расходов бюджетных учреждений, в том числе: уменьшение штатной численности работников бюджетной сферы, ограничение командировочных расходов, экономия материально-технических средств и т.д.</w:t>
      </w:r>
    </w:p>
    <w:p w:rsidR="00FD2D18" w:rsidRPr="00FB048E" w:rsidRDefault="00830A82" w:rsidP="00FB048E">
      <w:pPr>
        <w:pStyle w:val="a3"/>
        <w:autoSpaceDE w:val="0"/>
        <w:spacing w:after="0"/>
        <w:ind w:left="0"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 w:rsidRPr="00FB048E">
        <w:rPr>
          <w:rFonts w:ascii="Times New Roman" w:hAnsi="Times New Roman"/>
          <w:sz w:val="24"/>
          <w:szCs w:val="24"/>
          <w:lang w:eastAsia="ar-SA"/>
        </w:rPr>
        <w:t xml:space="preserve">Показатель 35 - 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>В 201</w:t>
      </w:r>
      <w:r w:rsidRPr="00FB048E">
        <w:rPr>
          <w:rFonts w:ascii="Times New Roman" w:hAnsi="Times New Roman"/>
          <w:sz w:val="24"/>
          <w:szCs w:val="24"/>
          <w:lang w:eastAsia="ar-SA"/>
        </w:rPr>
        <w:t>7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 году были приняты меры по оптимизации расходов бюджетных учреждений</w:t>
      </w:r>
      <w:r w:rsidR="00151BFC" w:rsidRPr="00FB048E">
        <w:rPr>
          <w:rFonts w:ascii="Times New Roman" w:hAnsi="Times New Roman"/>
          <w:sz w:val="24"/>
          <w:szCs w:val="24"/>
          <w:lang w:eastAsia="ar-SA"/>
        </w:rPr>
        <w:t xml:space="preserve">, но тем не менее по причине уменьшения численности населения </w:t>
      </w:r>
      <w:r w:rsidR="00FB048E" w:rsidRPr="00FB048E">
        <w:rPr>
          <w:rFonts w:ascii="Times New Roman" w:hAnsi="Times New Roman"/>
          <w:sz w:val="24"/>
          <w:szCs w:val="24"/>
          <w:lang w:eastAsia="ar-SA"/>
        </w:rPr>
        <w:t xml:space="preserve">в районе в среднем на 2 % по причине оттока трудоспособного населения из-за отсутствия производства </w:t>
      </w:r>
      <w:r w:rsidR="00151BFC" w:rsidRPr="00FB048E">
        <w:rPr>
          <w:rFonts w:ascii="Times New Roman" w:hAnsi="Times New Roman"/>
          <w:sz w:val="24"/>
          <w:szCs w:val="24"/>
          <w:lang w:eastAsia="ar-SA"/>
        </w:rPr>
        <w:t xml:space="preserve">данный показатель увеличился на 8%. На сегодняшний день мероприятия по 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151BFC" w:rsidRPr="00FB048E">
        <w:rPr>
          <w:rFonts w:ascii="Times New Roman" w:hAnsi="Times New Roman"/>
          <w:sz w:val="24"/>
          <w:szCs w:val="24"/>
          <w:lang w:eastAsia="ar-SA"/>
        </w:rPr>
        <w:t xml:space="preserve">оптимизации расходов бюджетных учреждений продолжены. 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>На плановые 201</w:t>
      </w:r>
      <w:r w:rsidRPr="00FB048E">
        <w:rPr>
          <w:rFonts w:ascii="Times New Roman" w:hAnsi="Times New Roman"/>
          <w:sz w:val="24"/>
          <w:szCs w:val="24"/>
          <w:lang w:eastAsia="ar-SA"/>
        </w:rPr>
        <w:t>8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>-20</w:t>
      </w:r>
      <w:r w:rsidRPr="00FB048E">
        <w:rPr>
          <w:rFonts w:ascii="Times New Roman" w:hAnsi="Times New Roman"/>
          <w:sz w:val="24"/>
          <w:szCs w:val="24"/>
          <w:lang w:eastAsia="ar-SA"/>
        </w:rPr>
        <w:t>20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 годы </w:t>
      </w:r>
      <w:r w:rsidR="00FF3DDE" w:rsidRPr="00FB048E">
        <w:rPr>
          <w:rFonts w:ascii="Times New Roman" w:hAnsi="Times New Roman"/>
          <w:sz w:val="24"/>
          <w:szCs w:val="24"/>
          <w:lang w:eastAsia="ar-SA"/>
        </w:rPr>
        <w:t>по данным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FF3DDE" w:rsidRPr="00FB048E">
        <w:rPr>
          <w:rFonts w:ascii="Times New Roman" w:hAnsi="Times New Roman"/>
          <w:sz w:val="24"/>
          <w:szCs w:val="24"/>
          <w:lang w:eastAsia="ar-SA"/>
        </w:rPr>
        <w:t>расходам планируе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тся </w:t>
      </w:r>
      <w:r w:rsidR="00FF3DDE" w:rsidRPr="00FB048E">
        <w:rPr>
          <w:rFonts w:ascii="Times New Roman" w:hAnsi="Times New Roman"/>
          <w:sz w:val="24"/>
          <w:szCs w:val="24"/>
          <w:lang w:eastAsia="ar-SA"/>
        </w:rPr>
        <w:t xml:space="preserve">не значительное </w:t>
      </w:r>
      <w:r w:rsidR="00151BFC" w:rsidRPr="00FB048E">
        <w:rPr>
          <w:rFonts w:ascii="Times New Roman" w:hAnsi="Times New Roman"/>
          <w:sz w:val="24"/>
          <w:szCs w:val="24"/>
          <w:lang w:eastAsia="ar-SA"/>
        </w:rPr>
        <w:t xml:space="preserve">снижение, затем </w:t>
      </w:r>
      <w:r w:rsidR="00FF3DDE" w:rsidRPr="00FB048E">
        <w:rPr>
          <w:rFonts w:ascii="Times New Roman" w:hAnsi="Times New Roman"/>
          <w:sz w:val="24"/>
          <w:szCs w:val="24"/>
          <w:lang w:eastAsia="ar-SA"/>
        </w:rPr>
        <w:t>увеличение</w:t>
      </w:r>
      <w:r w:rsidR="00FD2D18" w:rsidRPr="00FB048E">
        <w:rPr>
          <w:rFonts w:ascii="Times New Roman" w:hAnsi="Times New Roman"/>
          <w:sz w:val="24"/>
          <w:szCs w:val="24"/>
          <w:lang w:eastAsia="ar-SA"/>
        </w:rPr>
        <w:t xml:space="preserve">. </w:t>
      </w:r>
    </w:p>
    <w:p w:rsidR="00FD2D18" w:rsidRPr="00FB048E" w:rsidRDefault="00FD2D18" w:rsidP="00FB048E">
      <w:pPr>
        <w:autoSpaceDE w:val="0"/>
        <w:spacing w:after="0"/>
        <w:contextualSpacing/>
        <w:jc w:val="both"/>
        <w:rPr>
          <w:rFonts w:ascii="Times New Roman" w:hAnsi="Times New Roman"/>
          <w:sz w:val="24"/>
          <w:szCs w:val="24"/>
          <w:lang w:eastAsia="ar-SA"/>
        </w:rPr>
      </w:pPr>
    </w:p>
    <w:sectPr w:rsidR="00FD2D18" w:rsidRPr="00FB048E" w:rsidSect="00BE1FE5">
      <w:footerReference w:type="default" r:id="rId7"/>
      <w:pgSz w:w="11906" w:h="16838"/>
      <w:pgMar w:top="426" w:right="850" w:bottom="851" w:left="1701" w:header="708" w:footer="14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47EC" w:rsidRDefault="002647EC" w:rsidP="00621CE0">
      <w:pPr>
        <w:spacing w:after="0" w:line="240" w:lineRule="auto"/>
      </w:pPr>
      <w:r>
        <w:separator/>
      </w:r>
    </w:p>
  </w:endnote>
  <w:endnote w:type="continuationSeparator" w:id="1">
    <w:p w:rsidR="002647EC" w:rsidRDefault="002647EC" w:rsidP="00621C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045D" w:rsidRDefault="00C74E1E">
    <w:pPr>
      <w:pStyle w:val="a6"/>
      <w:jc w:val="right"/>
    </w:pPr>
    <w:r>
      <w:fldChar w:fldCharType="begin"/>
    </w:r>
    <w:r w:rsidR="00965A52">
      <w:instrText>PAGE   \* MERGEFORMAT</w:instrText>
    </w:r>
    <w:r>
      <w:fldChar w:fldCharType="separate"/>
    </w:r>
    <w:r w:rsidR="00FB0C88">
      <w:rPr>
        <w:noProof/>
      </w:rPr>
      <w:t>8</w:t>
    </w:r>
    <w:r>
      <w:rPr>
        <w:noProof/>
      </w:rPr>
      <w:fldChar w:fldCharType="end"/>
    </w:r>
  </w:p>
  <w:p w:rsidR="00AD045D" w:rsidRDefault="00AD045D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47EC" w:rsidRDefault="002647EC" w:rsidP="00621CE0">
      <w:pPr>
        <w:spacing w:after="0" w:line="240" w:lineRule="auto"/>
      </w:pPr>
      <w:r>
        <w:separator/>
      </w:r>
    </w:p>
  </w:footnote>
  <w:footnote w:type="continuationSeparator" w:id="1">
    <w:p w:rsidR="002647EC" w:rsidRDefault="002647EC" w:rsidP="00621C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D314576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1770A02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51A20C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420407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6222108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E0C2C5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1A400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E828A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537AEA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0B03E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BD200AF"/>
    <w:multiLevelType w:val="hybridMultilevel"/>
    <w:tmpl w:val="962A5876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11">
    <w:nsid w:val="1CB17C47"/>
    <w:multiLevelType w:val="hybridMultilevel"/>
    <w:tmpl w:val="E3C0D654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>
    <w:nsid w:val="21020BBE"/>
    <w:multiLevelType w:val="hybridMultilevel"/>
    <w:tmpl w:val="962A5876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abstractNum w:abstractNumId="13">
    <w:nsid w:val="514D2C95"/>
    <w:multiLevelType w:val="multilevel"/>
    <w:tmpl w:val="1D7EF4E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3BB66A9"/>
    <w:multiLevelType w:val="hybridMultilevel"/>
    <w:tmpl w:val="962A5876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7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49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21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93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65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37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09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814" w:hanging="180"/>
      </w:pPr>
      <w:rPr>
        <w:rFonts w:cs="Times New Roman"/>
      </w:rPr>
    </w:lvl>
  </w:abstractNum>
  <w:num w:numId="1">
    <w:abstractNumId w:val="14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3"/>
  </w:num>
  <w:num w:numId="14">
    <w:abstractNumId w:val="12"/>
  </w:num>
  <w:num w:numId="1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7386C"/>
    <w:rsid w:val="00006A71"/>
    <w:rsid w:val="00011103"/>
    <w:rsid w:val="000160CD"/>
    <w:rsid w:val="00065907"/>
    <w:rsid w:val="00093B40"/>
    <w:rsid w:val="000A2EE6"/>
    <w:rsid w:val="000A7BE0"/>
    <w:rsid w:val="000B2F98"/>
    <w:rsid w:val="000C0776"/>
    <w:rsid w:val="000D06E1"/>
    <w:rsid w:val="000D3D57"/>
    <w:rsid w:val="000E0C2B"/>
    <w:rsid w:val="00122A64"/>
    <w:rsid w:val="001245EA"/>
    <w:rsid w:val="00125F08"/>
    <w:rsid w:val="00151BFC"/>
    <w:rsid w:val="001636CD"/>
    <w:rsid w:val="00170638"/>
    <w:rsid w:val="00196430"/>
    <w:rsid w:val="001B272D"/>
    <w:rsid w:val="001C1E95"/>
    <w:rsid w:val="001C5DB6"/>
    <w:rsid w:val="001D6C2F"/>
    <w:rsid w:val="0020271F"/>
    <w:rsid w:val="002164DF"/>
    <w:rsid w:val="00232069"/>
    <w:rsid w:val="00235C34"/>
    <w:rsid w:val="002547E1"/>
    <w:rsid w:val="002647EC"/>
    <w:rsid w:val="00290B14"/>
    <w:rsid w:val="00290BE9"/>
    <w:rsid w:val="002B0F0D"/>
    <w:rsid w:val="002B6468"/>
    <w:rsid w:val="002E4A80"/>
    <w:rsid w:val="002F4C61"/>
    <w:rsid w:val="00316A34"/>
    <w:rsid w:val="00320095"/>
    <w:rsid w:val="00325FAD"/>
    <w:rsid w:val="003768FE"/>
    <w:rsid w:val="003A098B"/>
    <w:rsid w:val="003B03F2"/>
    <w:rsid w:val="003C1228"/>
    <w:rsid w:val="003E55FE"/>
    <w:rsid w:val="003F29F9"/>
    <w:rsid w:val="00400A61"/>
    <w:rsid w:val="00417BAC"/>
    <w:rsid w:val="00461C94"/>
    <w:rsid w:val="00490AA0"/>
    <w:rsid w:val="00494C38"/>
    <w:rsid w:val="004A3DB2"/>
    <w:rsid w:val="004A4616"/>
    <w:rsid w:val="004D3BA7"/>
    <w:rsid w:val="00505F62"/>
    <w:rsid w:val="00515800"/>
    <w:rsid w:val="0052546A"/>
    <w:rsid w:val="00526DF8"/>
    <w:rsid w:val="00542033"/>
    <w:rsid w:val="0055125A"/>
    <w:rsid w:val="00552295"/>
    <w:rsid w:val="00584E21"/>
    <w:rsid w:val="005A7C90"/>
    <w:rsid w:val="005B3846"/>
    <w:rsid w:val="00604B8F"/>
    <w:rsid w:val="00621CE0"/>
    <w:rsid w:val="00622768"/>
    <w:rsid w:val="00622B08"/>
    <w:rsid w:val="00627018"/>
    <w:rsid w:val="00640F51"/>
    <w:rsid w:val="006516EC"/>
    <w:rsid w:val="0066385C"/>
    <w:rsid w:val="00665A87"/>
    <w:rsid w:val="00666FFC"/>
    <w:rsid w:val="0067386C"/>
    <w:rsid w:val="00677FB2"/>
    <w:rsid w:val="00680AFC"/>
    <w:rsid w:val="00684EB7"/>
    <w:rsid w:val="00686BEE"/>
    <w:rsid w:val="00691217"/>
    <w:rsid w:val="006A2A12"/>
    <w:rsid w:val="006B48A8"/>
    <w:rsid w:val="006B7E7C"/>
    <w:rsid w:val="006E67BF"/>
    <w:rsid w:val="00703E35"/>
    <w:rsid w:val="00704025"/>
    <w:rsid w:val="0071731F"/>
    <w:rsid w:val="00773F97"/>
    <w:rsid w:val="00784E3E"/>
    <w:rsid w:val="007854D9"/>
    <w:rsid w:val="0078796F"/>
    <w:rsid w:val="007B74DA"/>
    <w:rsid w:val="007D206E"/>
    <w:rsid w:val="007D4344"/>
    <w:rsid w:val="007F2753"/>
    <w:rsid w:val="008074D1"/>
    <w:rsid w:val="00830A82"/>
    <w:rsid w:val="008446C3"/>
    <w:rsid w:val="008446DC"/>
    <w:rsid w:val="00864DE2"/>
    <w:rsid w:val="00875101"/>
    <w:rsid w:val="00887778"/>
    <w:rsid w:val="008C402E"/>
    <w:rsid w:val="008C5ABE"/>
    <w:rsid w:val="008D7C77"/>
    <w:rsid w:val="008E173D"/>
    <w:rsid w:val="008F45BD"/>
    <w:rsid w:val="008F4D2F"/>
    <w:rsid w:val="00906A4D"/>
    <w:rsid w:val="00910F79"/>
    <w:rsid w:val="00914A5F"/>
    <w:rsid w:val="009163CC"/>
    <w:rsid w:val="00946E95"/>
    <w:rsid w:val="00954CC3"/>
    <w:rsid w:val="00965A52"/>
    <w:rsid w:val="009C2F7C"/>
    <w:rsid w:val="009C3B4E"/>
    <w:rsid w:val="009C7902"/>
    <w:rsid w:val="009E578C"/>
    <w:rsid w:val="00A20585"/>
    <w:rsid w:val="00A318F5"/>
    <w:rsid w:val="00A52621"/>
    <w:rsid w:val="00A578B3"/>
    <w:rsid w:val="00A710A7"/>
    <w:rsid w:val="00A73CF9"/>
    <w:rsid w:val="00A865C1"/>
    <w:rsid w:val="00AA0F1F"/>
    <w:rsid w:val="00AC23C5"/>
    <w:rsid w:val="00AD045D"/>
    <w:rsid w:val="00AD6964"/>
    <w:rsid w:val="00AF0854"/>
    <w:rsid w:val="00B156EA"/>
    <w:rsid w:val="00B333E1"/>
    <w:rsid w:val="00B419F5"/>
    <w:rsid w:val="00B53324"/>
    <w:rsid w:val="00B80BD1"/>
    <w:rsid w:val="00B83626"/>
    <w:rsid w:val="00B8511B"/>
    <w:rsid w:val="00B8743C"/>
    <w:rsid w:val="00BA3FBA"/>
    <w:rsid w:val="00BB23E6"/>
    <w:rsid w:val="00BC0499"/>
    <w:rsid w:val="00BC6988"/>
    <w:rsid w:val="00BD06FC"/>
    <w:rsid w:val="00BE1FE5"/>
    <w:rsid w:val="00BE3C56"/>
    <w:rsid w:val="00C0420F"/>
    <w:rsid w:val="00C610C9"/>
    <w:rsid w:val="00C6638F"/>
    <w:rsid w:val="00C674C9"/>
    <w:rsid w:val="00C74E1E"/>
    <w:rsid w:val="00C82F0C"/>
    <w:rsid w:val="00C843DB"/>
    <w:rsid w:val="00CA40F9"/>
    <w:rsid w:val="00CC078D"/>
    <w:rsid w:val="00CC2807"/>
    <w:rsid w:val="00CE42A4"/>
    <w:rsid w:val="00D171C2"/>
    <w:rsid w:val="00D348F1"/>
    <w:rsid w:val="00D8623C"/>
    <w:rsid w:val="00D91F0F"/>
    <w:rsid w:val="00D94E15"/>
    <w:rsid w:val="00DA3B1D"/>
    <w:rsid w:val="00DC0CAD"/>
    <w:rsid w:val="00DC3EE0"/>
    <w:rsid w:val="00E07034"/>
    <w:rsid w:val="00E262DC"/>
    <w:rsid w:val="00E26C80"/>
    <w:rsid w:val="00E41EEC"/>
    <w:rsid w:val="00E759E3"/>
    <w:rsid w:val="00E85142"/>
    <w:rsid w:val="00E87C26"/>
    <w:rsid w:val="00EA2A48"/>
    <w:rsid w:val="00EB6002"/>
    <w:rsid w:val="00ED558C"/>
    <w:rsid w:val="00ED76E2"/>
    <w:rsid w:val="00EF3F0A"/>
    <w:rsid w:val="00F13AF6"/>
    <w:rsid w:val="00F36822"/>
    <w:rsid w:val="00F37828"/>
    <w:rsid w:val="00FA4CA7"/>
    <w:rsid w:val="00FB048E"/>
    <w:rsid w:val="00FB0C88"/>
    <w:rsid w:val="00FD2D18"/>
    <w:rsid w:val="00FF3D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E173D"/>
    <w:pPr>
      <w:ind w:left="720"/>
      <w:contextualSpacing/>
    </w:pPr>
  </w:style>
  <w:style w:type="paragraph" w:styleId="a4">
    <w:name w:val="header"/>
    <w:basedOn w:val="a"/>
    <w:link w:val="a5"/>
    <w:uiPriority w:val="99"/>
    <w:rsid w:val="00621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link w:val="a4"/>
    <w:uiPriority w:val="99"/>
    <w:locked/>
    <w:rsid w:val="00621CE0"/>
    <w:rPr>
      <w:rFonts w:cs="Times New Roman"/>
    </w:rPr>
  </w:style>
  <w:style w:type="paragraph" w:styleId="a6">
    <w:name w:val="footer"/>
    <w:basedOn w:val="a"/>
    <w:link w:val="a7"/>
    <w:uiPriority w:val="99"/>
    <w:rsid w:val="00621C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link w:val="a6"/>
    <w:uiPriority w:val="99"/>
    <w:locked/>
    <w:rsid w:val="00621CE0"/>
    <w:rPr>
      <w:rFonts w:cs="Times New Roman"/>
    </w:rPr>
  </w:style>
  <w:style w:type="paragraph" w:customStyle="1" w:styleId="1">
    <w:name w:val="Без интервала1"/>
    <w:uiPriority w:val="99"/>
    <w:rsid w:val="00EA2A48"/>
    <w:pPr>
      <w:suppressAutoHyphens/>
    </w:pPr>
    <w:rPr>
      <w:rFonts w:ascii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rsid w:val="00552295"/>
    <w:pPr>
      <w:widowControl w:val="0"/>
      <w:suppressAutoHyphens/>
      <w:autoSpaceDN w:val="0"/>
      <w:textAlignment w:val="baseline"/>
    </w:pPr>
    <w:rPr>
      <w:rFonts w:ascii="Times New Roman" w:hAnsi="Times New Roman" w:cs="Tahoma"/>
      <w:kern w:val="3"/>
      <w:sz w:val="24"/>
      <w:szCs w:val="24"/>
      <w:lang w:val="de-DE" w:eastAsia="ja-JP" w:bidi="fa-IR"/>
    </w:rPr>
  </w:style>
  <w:style w:type="paragraph" w:styleId="a8">
    <w:name w:val="Balloon Text"/>
    <w:basedOn w:val="a"/>
    <w:link w:val="a9"/>
    <w:uiPriority w:val="99"/>
    <w:semiHidden/>
    <w:unhideWhenUsed/>
    <w:rsid w:val="005420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542033"/>
    <w:rPr>
      <w:rFonts w:ascii="Tahoma" w:hAnsi="Tahoma" w:cs="Tahoma"/>
      <w:sz w:val="16"/>
      <w:szCs w:val="16"/>
      <w:lang w:eastAsia="en-US"/>
    </w:rPr>
  </w:style>
  <w:style w:type="paragraph" w:styleId="3">
    <w:name w:val="Body Text Indent 3"/>
    <w:basedOn w:val="a"/>
    <w:link w:val="30"/>
    <w:uiPriority w:val="99"/>
    <w:unhideWhenUsed/>
    <w:rsid w:val="00ED558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ED558C"/>
    <w:rPr>
      <w:sz w:val="16"/>
      <w:szCs w:val="16"/>
      <w:lang w:eastAsia="en-US"/>
    </w:rPr>
  </w:style>
  <w:style w:type="character" w:customStyle="1" w:styleId="s6">
    <w:name w:val="s6"/>
    <w:rsid w:val="00ED558C"/>
  </w:style>
  <w:style w:type="paragraph" w:styleId="aa">
    <w:name w:val="No Spacing"/>
    <w:uiPriority w:val="1"/>
    <w:qFormat/>
    <w:rsid w:val="00ED558C"/>
    <w:pPr>
      <w:suppressAutoHyphens/>
    </w:pPr>
    <w:rPr>
      <w:rFonts w:ascii="Times New Roman" w:eastAsia="Arial" w:hAnsi="Times New Roman"/>
      <w:sz w:val="24"/>
      <w:szCs w:val="24"/>
      <w:lang w:eastAsia="ar-SA"/>
    </w:rPr>
  </w:style>
  <w:style w:type="character" w:customStyle="1" w:styleId="apple-converted-space">
    <w:name w:val="apple-converted-space"/>
    <w:rsid w:val="00ED55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7798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1446</TotalTime>
  <Pages>1</Pages>
  <Words>3703</Words>
  <Characters>21113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Пекшуева Зоя Петровна</dc:creator>
  <cp:keywords/>
  <dc:description/>
  <cp:lastModifiedBy>Мелляри</cp:lastModifiedBy>
  <cp:revision>35</cp:revision>
  <cp:lastPrinted>2018-05-25T07:13:00Z</cp:lastPrinted>
  <dcterms:created xsi:type="dcterms:W3CDTF">2014-04-30T08:55:00Z</dcterms:created>
  <dcterms:modified xsi:type="dcterms:W3CDTF">2018-05-25T08:34:00Z</dcterms:modified>
</cp:coreProperties>
</file>